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05BF1" w14:textId="77777777" w:rsidR="00A02CE0" w:rsidRDefault="00A02CE0" w:rsidP="00A02CE0">
      <w:pPr>
        <w:suppressAutoHyphens/>
        <w:spacing w:line="276" w:lineRule="auto"/>
        <w:jc w:val="center"/>
        <w:rPr>
          <w:rFonts w:ascii="Arial" w:eastAsia="Times New Roman" w:hAnsi="Arial" w:cs="Arial"/>
          <w:b/>
          <w:iCs/>
          <w:sz w:val="24"/>
          <w:szCs w:val="24"/>
          <w:lang w:val="es-ES" w:eastAsia="ar-SA"/>
        </w:rPr>
      </w:pPr>
      <w:r w:rsidRPr="005B4F3D">
        <w:rPr>
          <w:rFonts w:ascii="Arial" w:eastAsia="Times New Roman" w:hAnsi="Arial" w:cs="Arial"/>
          <w:b/>
          <w:iCs/>
          <w:sz w:val="24"/>
          <w:szCs w:val="24"/>
          <w:lang w:val="es-ES" w:eastAsia="ar-SA"/>
        </w:rPr>
        <w:t xml:space="preserve">SECRETARIA DE PLANEACIÓN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245"/>
      </w:tblGrid>
      <w:tr w:rsidR="00A02CE0" w:rsidRPr="008977F9" w14:paraId="5CEEA603" w14:textId="77777777" w:rsidTr="00F703E1">
        <w:tc>
          <w:tcPr>
            <w:tcW w:w="9351" w:type="dxa"/>
            <w:gridSpan w:val="2"/>
            <w:shd w:val="clear" w:color="auto" w:fill="BFBFBF"/>
          </w:tcPr>
          <w:p w14:paraId="42D41321" w14:textId="77777777" w:rsidR="00A02CE0" w:rsidRPr="008977F9" w:rsidRDefault="00A02CE0" w:rsidP="00F703E1">
            <w:pPr>
              <w:spacing w:after="0" w:line="276" w:lineRule="auto"/>
              <w:ind w:right="618"/>
              <w:jc w:val="center"/>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ANEXO NORMATIVA</w:t>
            </w:r>
          </w:p>
        </w:tc>
      </w:tr>
      <w:tr w:rsidR="00A02CE0" w:rsidRPr="008977F9" w14:paraId="6E68BE05" w14:textId="77777777" w:rsidTr="00F703E1">
        <w:trPr>
          <w:trHeight w:val="321"/>
        </w:trPr>
        <w:tc>
          <w:tcPr>
            <w:tcW w:w="9351" w:type="dxa"/>
            <w:gridSpan w:val="2"/>
            <w:shd w:val="clear" w:color="auto" w:fill="BFBFBF"/>
          </w:tcPr>
          <w:p w14:paraId="4A63B6CD" w14:textId="6D85BBB7" w:rsidR="00A02CE0" w:rsidRPr="008977F9" w:rsidRDefault="00A02CE0" w:rsidP="00C879A1">
            <w:pPr>
              <w:suppressAutoHyphens/>
              <w:spacing w:after="0" w:line="276" w:lineRule="auto"/>
              <w:jc w:val="center"/>
              <w:rPr>
                <w:rFonts w:ascii="Arial" w:eastAsia="Times New Roman" w:hAnsi="Arial" w:cs="Arial"/>
                <w:iCs/>
                <w:sz w:val="24"/>
                <w:szCs w:val="24"/>
                <w:lang w:val="es-ES" w:eastAsia="ar-SA"/>
              </w:rPr>
            </w:pPr>
            <w:r w:rsidRPr="008977F9">
              <w:rPr>
                <w:rFonts w:ascii="Arial" w:eastAsia="Times New Roman" w:hAnsi="Arial" w:cs="Arial"/>
                <w:iCs/>
                <w:sz w:val="24"/>
                <w:szCs w:val="24"/>
                <w:lang w:val="es-ES" w:eastAsia="ar-SA"/>
              </w:rPr>
              <w:t xml:space="preserve">Filandia, </w:t>
            </w:r>
            <w:r w:rsidR="00AC20D2">
              <w:rPr>
                <w:rFonts w:ascii="Arial" w:eastAsia="Times New Roman" w:hAnsi="Arial" w:cs="Arial"/>
                <w:iCs/>
                <w:sz w:val="24"/>
                <w:szCs w:val="24"/>
                <w:lang w:val="es-ES" w:eastAsia="ar-SA"/>
              </w:rPr>
              <w:t>julio 8</w:t>
            </w:r>
            <w:r>
              <w:rPr>
                <w:rFonts w:ascii="Arial" w:eastAsia="Times New Roman" w:hAnsi="Arial" w:cs="Arial"/>
                <w:iCs/>
                <w:sz w:val="24"/>
                <w:szCs w:val="24"/>
                <w:lang w:val="es-ES" w:eastAsia="ar-SA"/>
              </w:rPr>
              <w:t xml:space="preserve"> </w:t>
            </w:r>
            <w:r w:rsidRPr="008977F9">
              <w:rPr>
                <w:rFonts w:ascii="Arial" w:eastAsia="Times New Roman" w:hAnsi="Arial" w:cs="Arial"/>
                <w:iCs/>
                <w:sz w:val="24"/>
                <w:szCs w:val="24"/>
                <w:lang w:val="es-ES" w:eastAsia="ar-SA"/>
              </w:rPr>
              <w:t>de 202</w:t>
            </w:r>
            <w:r>
              <w:rPr>
                <w:rFonts w:ascii="Arial" w:eastAsia="Times New Roman" w:hAnsi="Arial" w:cs="Arial"/>
                <w:iCs/>
                <w:sz w:val="24"/>
                <w:szCs w:val="24"/>
                <w:lang w:val="es-ES" w:eastAsia="ar-SA"/>
              </w:rPr>
              <w:t>6</w:t>
            </w:r>
          </w:p>
        </w:tc>
      </w:tr>
      <w:tr w:rsidR="00A02CE0" w:rsidRPr="008977F9" w14:paraId="35776224" w14:textId="77777777" w:rsidTr="00F703E1">
        <w:trPr>
          <w:trHeight w:val="310"/>
        </w:trPr>
        <w:tc>
          <w:tcPr>
            <w:tcW w:w="4106" w:type="dxa"/>
          </w:tcPr>
          <w:p w14:paraId="434EC711" w14:textId="77777777" w:rsidR="00A02CE0" w:rsidRPr="008977F9" w:rsidRDefault="00A02CE0" w:rsidP="00F703E1">
            <w:pPr>
              <w:spacing w:after="0" w:line="276" w:lineRule="auto"/>
              <w:ind w:right="618"/>
              <w:jc w:val="both"/>
              <w:rPr>
                <w:rFonts w:ascii="Arial" w:eastAsia="Times New Roman" w:hAnsi="Arial" w:cs="Arial"/>
                <w:b/>
                <w:color w:val="000000"/>
                <w:szCs w:val="24"/>
                <w:lang w:val="es-ES" w:eastAsia="es-ES"/>
              </w:rPr>
            </w:pPr>
            <w:r w:rsidRPr="008977F9">
              <w:rPr>
                <w:rFonts w:ascii="Arial" w:eastAsia="Times New Roman" w:hAnsi="Arial" w:cs="Arial"/>
                <w:b/>
                <w:color w:val="000000"/>
                <w:szCs w:val="24"/>
                <w:lang w:val="es-ES" w:eastAsia="es-ES"/>
              </w:rPr>
              <w:t xml:space="preserve">PROPIETARIO </w:t>
            </w:r>
          </w:p>
        </w:tc>
        <w:tc>
          <w:tcPr>
            <w:tcW w:w="5245" w:type="dxa"/>
          </w:tcPr>
          <w:p w14:paraId="4037BDC1" w14:textId="680C1BDD" w:rsidR="00A02CE0" w:rsidRPr="008977F9" w:rsidRDefault="00754BAE" w:rsidP="007E37EB">
            <w:pPr>
              <w:tabs>
                <w:tab w:val="left" w:pos="4150"/>
              </w:tabs>
              <w:spacing w:after="0" w:line="276" w:lineRule="auto"/>
              <w:ind w:right="-227"/>
              <w:jc w:val="both"/>
              <w:rPr>
                <w:rFonts w:ascii="Arial" w:hAnsi="Arial" w:cs="Arial"/>
                <w:color w:val="000000"/>
                <w:szCs w:val="24"/>
              </w:rPr>
            </w:pPr>
            <w:r w:rsidRPr="00754BAE">
              <w:rPr>
                <w:rFonts w:ascii="Arial" w:hAnsi="Arial" w:cs="Arial"/>
                <w:color w:val="000000"/>
                <w:szCs w:val="24"/>
              </w:rPr>
              <w:t>HOOVER ECHEVERRY GONZ</w:t>
            </w:r>
            <w:r>
              <w:rPr>
                <w:rFonts w:ascii="Arial" w:hAnsi="Arial" w:cs="Arial"/>
                <w:color w:val="000000"/>
                <w:szCs w:val="24"/>
              </w:rPr>
              <w:t>Á</w:t>
            </w:r>
            <w:r w:rsidRPr="00754BAE">
              <w:rPr>
                <w:rFonts w:ascii="Arial" w:hAnsi="Arial" w:cs="Arial"/>
                <w:color w:val="000000"/>
                <w:szCs w:val="24"/>
              </w:rPr>
              <w:t>LEZ</w:t>
            </w:r>
          </w:p>
        </w:tc>
      </w:tr>
      <w:tr w:rsidR="00A02CE0" w:rsidRPr="008977F9" w14:paraId="5F5373B1" w14:textId="77777777" w:rsidTr="00F703E1">
        <w:trPr>
          <w:trHeight w:val="323"/>
        </w:trPr>
        <w:tc>
          <w:tcPr>
            <w:tcW w:w="4106" w:type="dxa"/>
          </w:tcPr>
          <w:p w14:paraId="3FFCCE6D" w14:textId="77777777" w:rsidR="00A02CE0" w:rsidRPr="008977F9" w:rsidRDefault="00A02CE0" w:rsidP="00F703E1">
            <w:pPr>
              <w:spacing w:after="0" w:line="276" w:lineRule="auto"/>
              <w:ind w:right="618"/>
              <w:jc w:val="both"/>
              <w:rPr>
                <w:rFonts w:ascii="Arial" w:eastAsia="Times New Roman" w:hAnsi="Arial" w:cs="Arial"/>
                <w:b/>
                <w:color w:val="000000"/>
                <w:szCs w:val="24"/>
                <w:lang w:val="es-ES" w:eastAsia="es-ES"/>
              </w:rPr>
            </w:pPr>
            <w:r w:rsidRPr="008977F9">
              <w:rPr>
                <w:rFonts w:ascii="Arial" w:eastAsia="Times New Roman" w:hAnsi="Arial" w:cs="Arial"/>
                <w:b/>
                <w:color w:val="000000"/>
                <w:szCs w:val="24"/>
                <w:lang w:val="es-ES" w:eastAsia="es-ES"/>
              </w:rPr>
              <w:t>FICHA CATASTRAL</w:t>
            </w:r>
          </w:p>
        </w:tc>
        <w:tc>
          <w:tcPr>
            <w:tcW w:w="5245" w:type="dxa"/>
          </w:tcPr>
          <w:p w14:paraId="60881326" w14:textId="1C41250E" w:rsidR="00A02CE0" w:rsidRPr="00DB6386" w:rsidRDefault="00AC20D2" w:rsidP="00F703E1">
            <w:pPr>
              <w:spacing w:after="0" w:line="276" w:lineRule="auto"/>
              <w:ind w:right="618"/>
              <w:jc w:val="both"/>
              <w:rPr>
                <w:rFonts w:ascii="Arial" w:hAnsi="Arial" w:cs="Arial"/>
                <w:color w:val="000000"/>
                <w:szCs w:val="24"/>
              </w:rPr>
            </w:pPr>
            <w:r w:rsidRPr="00AC20D2">
              <w:rPr>
                <w:rFonts w:ascii="Arial" w:hAnsi="Arial" w:cs="Arial"/>
                <w:color w:val="000000"/>
                <w:szCs w:val="24"/>
              </w:rPr>
              <w:t>632720101002700670026000000000</w:t>
            </w:r>
          </w:p>
        </w:tc>
      </w:tr>
      <w:tr w:rsidR="00A02CE0" w:rsidRPr="008977F9" w14:paraId="4C8AC3A9" w14:textId="77777777" w:rsidTr="00F703E1">
        <w:tc>
          <w:tcPr>
            <w:tcW w:w="4106" w:type="dxa"/>
          </w:tcPr>
          <w:p w14:paraId="1F8A33CE" w14:textId="77777777" w:rsidR="00A02CE0" w:rsidRPr="008977F9" w:rsidRDefault="00A02CE0" w:rsidP="00F703E1">
            <w:pPr>
              <w:spacing w:after="0" w:line="276" w:lineRule="auto"/>
              <w:ind w:right="618"/>
              <w:jc w:val="both"/>
              <w:rPr>
                <w:rFonts w:ascii="Arial" w:eastAsia="Times New Roman" w:hAnsi="Arial" w:cs="Arial"/>
                <w:b/>
                <w:color w:val="000000"/>
                <w:szCs w:val="24"/>
                <w:lang w:val="es-ES" w:eastAsia="es-ES"/>
              </w:rPr>
            </w:pPr>
            <w:r w:rsidRPr="008977F9">
              <w:rPr>
                <w:rFonts w:ascii="Arial" w:eastAsia="Times New Roman" w:hAnsi="Arial" w:cs="Arial"/>
                <w:b/>
                <w:color w:val="000000"/>
                <w:szCs w:val="24"/>
                <w:lang w:val="es-ES" w:eastAsia="es-ES"/>
              </w:rPr>
              <w:t xml:space="preserve">MATRICULA INMOBILIARIA </w:t>
            </w:r>
          </w:p>
        </w:tc>
        <w:tc>
          <w:tcPr>
            <w:tcW w:w="5245" w:type="dxa"/>
          </w:tcPr>
          <w:p w14:paraId="13F22BE6" w14:textId="0419C734" w:rsidR="00A02CE0" w:rsidRPr="008977F9" w:rsidRDefault="00AC20D2" w:rsidP="00F703E1">
            <w:pPr>
              <w:spacing w:after="0" w:line="276" w:lineRule="auto"/>
              <w:ind w:right="618"/>
              <w:jc w:val="both"/>
              <w:rPr>
                <w:rFonts w:ascii="Arial" w:hAnsi="Arial" w:cs="Arial"/>
                <w:color w:val="000000"/>
                <w:szCs w:val="24"/>
              </w:rPr>
            </w:pPr>
            <w:r>
              <w:rPr>
                <w:rFonts w:ascii="Arial" w:hAnsi="Arial" w:cs="Arial"/>
                <w:color w:val="000000"/>
                <w:szCs w:val="24"/>
              </w:rPr>
              <w:t>284-3920</w:t>
            </w:r>
          </w:p>
        </w:tc>
      </w:tr>
      <w:tr w:rsidR="00A02CE0" w:rsidRPr="008977F9" w14:paraId="2C8BEC73" w14:textId="77777777" w:rsidTr="00F703E1">
        <w:tc>
          <w:tcPr>
            <w:tcW w:w="9351" w:type="dxa"/>
            <w:gridSpan w:val="2"/>
            <w:shd w:val="clear" w:color="auto" w:fill="BFBFBF"/>
          </w:tcPr>
          <w:p w14:paraId="02811193" w14:textId="77777777" w:rsidR="00A02CE0" w:rsidRPr="008977F9" w:rsidRDefault="00A02CE0" w:rsidP="00F703E1">
            <w:pPr>
              <w:spacing w:after="0" w:line="276" w:lineRule="auto"/>
              <w:ind w:right="618"/>
              <w:jc w:val="center"/>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LOCALIZACIÓN</w:t>
            </w:r>
          </w:p>
        </w:tc>
      </w:tr>
      <w:tr w:rsidR="00A02CE0" w:rsidRPr="008977F9" w14:paraId="4B1D7C57" w14:textId="77777777" w:rsidTr="00F703E1">
        <w:trPr>
          <w:trHeight w:val="834"/>
        </w:trPr>
        <w:tc>
          <w:tcPr>
            <w:tcW w:w="4106" w:type="dxa"/>
            <w:vMerge w:val="restart"/>
          </w:tcPr>
          <w:p w14:paraId="0EFACC87" w14:textId="4234B021" w:rsidR="00A02CE0" w:rsidRPr="008977F9" w:rsidRDefault="00AC20D2" w:rsidP="00F703E1">
            <w:pPr>
              <w:spacing w:after="0" w:line="276" w:lineRule="auto"/>
              <w:ind w:left="-142" w:right="-107"/>
              <w:jc w:val="center"/>
              <w:rPr>
                <w:rFonts w:ascii="Arial" w:eastAsia="Times New Roman" w:hAnsi="Arial" w:cs="Arial"/>
                <w:b/>
                <w:color w:val="000000"/>
                <w:sz w:val="24"/>
                <w:szCs w:val="24"/>
                <w:lang w:val="es-ES" w:eastAsia="es-ES"/>
              </w:rPr>
            </w:pPr>
            <w:r w:rsidRPr="00AC20D2">
              <w:rPr>
                <w:rFonts w:ascii="Arial" w:eastAsia="Times New Roman" w:hAnsi="Arial" w:cs="Arial"/>
                <w:b/>
                <w:color w:val="000000"/>
                <w:sz w:val="24"/>
                <w:szCs w:val="24"/>
                <w:lang w:val="es-ES" w:eastAsia="es-ES"/>
              </w:rPr>
              <w:drawing>
                <wp:anchor distT="0" distB="0" distL="114300" distR="114300" simplePos="0" relativeHeight="251658240" behindDoc="1" locked="0" layoutInCell="1" allowOverlap="1" wp14:anchorId="7A55BBC0" wp14:editId="3F50021D">
                  <wp:simplePos x="0" y="0"/>
                  <wp:positionH relativeFrom="column">
                    <wp:posOffset>-46990</wp:posOffset>
                  </wp:positionH>
                  <wp:positionV relativeFrom="paragraph">
                    <wp:posOffset>1904</wp:posOffset>
                  </wp:positionV>
                  <wp:extent cx="2543175" cy="2867025"/>
                  <wp:effectExtent l="0" t="0" r="9525" b="9525"/>
                  <wp:wrapNone/>
                  <wp:docPr id="16383318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31839" name=""/>
                          <pic:cNvPicPr/>
                        </pic:nvPicPr>
                        <pic:blipFill>
                          <a:blip r:embed="rId7">
                            <a:extLst>
                              <a:ext uri="{28A0092B-C50C-407E-A947-70E740481C1C}">
                                <a14:useLocalDpi xmlns:a14="http://schemas.microsoft.com/office/drawing/2010/main" val="0"/>
                              </a:ext>
                            </a:extLst>
                          </a:blip>
                          <a:stretch>
                            <a:fillRect/>
                          </a:stretch>
                        </pic:blipFill>
                        <pic:spPr>
                          <a:xfrm>
                            <a:off x="0" y="0"/>
                            <a:ext cx="2543175" cy="2867025"/>
                          </a:xfrm>
                          <a:prstGeom prst="rect">
                            <a:avLst/>
                          </a:prstGeom>
                        </pic:spPr>
                      </pic:pic>
                    </a:graphicData>
                  </a:graphic>
                  <wp14:sizeRelH relativeFrom="margin">
                    <wp14:pctWidth>0</wp14:pctWidth>
                  </wp14:sizeRelH>
                  <wp14:sizeRelV relativeFrom="margin">
                    <wp14:pctHeight>0</wp14:pctHeight>
                  </wp14:sizeRelV>
                </wp:anchor>
              </w:drawing>
            </w:r>
          </w:p>
        </w:tc>
        <w:tc>
          <w:tcPr>
            <w:tcW w:w="5245" w:type="dxa"/>
          </w:tcPr>
          <w:p w14:paraId="46850BDE" w14:textId="77777777" w:rsidR="00A02CE0" w:rsidRPr="008977F9" w:rsidRDefault="00A02CE0" w:rsidP="00F703E1">
            <w:pPr>
              <w:tabs>
                <w:tab w:val="left" w:pos="3867"/>
                <w:tab w:val="left" w:pos="4150"/>
              </w:tabs>
              <w:spacing w:after="0" w:line="276" w:lineRule="auto"/>
              <w:ind w:right="-86"/>
              <w:jc w:val="both"/>
              <w:rPr>
                <w:rFonts w:ascii="Arial" w:eastAsia="Times New Roman" w:hAnsi="Arial" w:cs="Arial"/>
                <w:b/>
                <w:color w:val="000000"/>
                <w:sz w:val="24"/>
                <w:szCs w:val="24"/>
                <w:lang w:val="es-ES" w:eastAsia="es-ES"/>
              </w:rPr>
            </w:pPr>
          </w:p>
          <w:p w14:paraId="79251FA8" w14:textId="31432883" w:rsidR="00A02CE0" w:rsidRPr="0061563F" w:rsidRDefault="00A02CE0" w:rsidP="00F703E1">
            <w:pPr>
              <w:tabs>
                <w:tab w:val="left" w:pos="3867"/>
                <w:tab w:val="left" w:pos="4150"/>
              </w:tabs>
              <w:spacing w:after="0" w:line="276" w:lineRule="auto"/>
              <w:ind w:right="-86"/>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DIRECCIÓN:</w:t>
            </w:r>
            <w:r>
              <w:rPr>
                <w:rFonts w:ascii="Arial" w:eastAsia="Times New Roman" w:hAnsi="Arial" w:cs="Arial"/>
                <w:b/>
                <w:color w:val="000000"/>
                <w:sz w:val="24"/>
                <w:szCs w:val="24"/>
                <w:lang w:val="es-ES" w:eastAsia="es-ES"/>
              </w:rPr>
              <w:t xml:space="preserve"> </w:t>
            </w:r>
            <w:r w:rsidR="00AC20D2">
              <w:rPr>
                <w:rFonts w:ascii="Arial" w:eastAsia="Times New Roman" w:hAnsi="Arial" w:cs="Arial"/>
                <w:bCs/>
                <w:color w:val="000000"/>
                <w:sz w:val="24"/>
                <w:szCs w:val="24"/>
                <w:lang w:val="es-ES" w:eastAsia="es-ES"/>
              </w:rPr>
              <w:t>1) CALLE 4 # 7-68 2) BR EL CACIQUE MZ A CS 3</w:t>
            </w:r>
            <w:r w:rsidR="00C879A1">
              <w:rPr>
                <w:rFonts w:ascii="Arial" w:eastAsia="Times New Roman" w:hAnsi="Arial" w:cs="Arial"/>
                <w:bCs/>
                <w:color w:val="000000"/>
                <w:sz w:val="24"/>
                <w:szCs w:val="24"/>
                <w:lang w:val="es-ES" w:eastAsia="es-ES"/>
              </w:rPr>
              <w:t xml:space="preserve"> </w:t>
            </w:r>
            <w:r w:rsidRPr="00F63E29">
              <w:rPr>
                <w:rFonts w:ascii="Arial" w:eastAsia="Times New Roman" w:hAnsi="Arial" w:cs="Arial"/>
                <w:b/>
                <w:color w:val="000000"/>
                <w:sz w:val="24"/>
                <w:szCs w:val="24"/>
                <w:lang w:val="es-ES" w:eastAsia="es-ES"/>
              </w:rPr>
              <w:tab/>
            </w:r>
          </w:p>
          <w:p w14:paraId="203C7255" w14:textId="77777777" w:rsidR="00A02CE0" w:rsidRPr="001633A4" w:rsidRDefault="00A02CE0" w:rsidP="00F703E1">
            <w:pPr>
              <w:tabs>
                <w:tab w:val="left" w:pos="3867"/>
                <w:tab w:val="left" w:pos="4150"/>
              </w:tabs>
              <w:spacing w:after="0" w:line="276" w:lineRule="auto"/>
              <w:ind w:right="-86"/>
              <w:jc w:val="both"/>
              <w:rPr>
                <w:rFonts w:ascii="Arial" w:hAnsi="Arial" w:cs="Arial"/>
                <w:color w:val="000000"/>
                <w:sz w:val="20"/>
                <w:szCs w:val="24"/>
              </w:rPr>
            </w:pPr>
          </w:p>
          <w:p w14:paraId="49FAFBEC" w14:textId="77777777" w:rsidR="00A02CE0" w:rsidRPr="008977F9" w:rsidRDefault="00A02CE0" w:rsidP="00F703E1">
            <w:pPr>
              <w:spacing w:after="0" w:line="276" w:lineRule="auto"/>
              <w:ind w:right="-86"/>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FILANDIA, QUINDÍO</w:t>
            </w:r>
          </w:p>
          <w:p w14:paraId="3C9F6CCB" w14:textId="77777777" w:rsidR="00A02CE0" w:rsidRPr="001633A4" w:rsidRDefault="00A02CE0" w:rsidP="00F703E1">
            <w:pPr>
              <w:spacing w:after="0" w:line="276" w:lineRule="auto"/>
              <w:ind w:right="-86"/>
              <w:jc w:val="both"/>
              <w:rPr>
                <w:rFonts w:ascii="Arial" w:eastAsia="Times New Roman" w:hAnsi="Arial" w:cs="Arial"/>
                <w:color w:val="000000"/>
                <w:sz w:val="18"/>
                <w:szCs w:val="24"/>
                <w:lang w:val="es-ES" w:eastAsia="es-ES"/>
              </w:rPr>
            </w:pPr>
          </w:p>
        </w:tc>
      </w:tr>
      <w:tr w:rsidR="00A02CE0" w:rsidRPr="008977F9" w14:paraId="1EB1DDC9" w14:textId="77777777" w:rsidTr="00F703E1">
        <w:trPr>
          <w:trHeight w:val="1177"/>
        </w:trPr>
        <w:tc>
          <w:tcPr>
            <w:tcW w:w="4106" w:type="dxa"/>
            <w:vMerge/>
          </w:tcPr>
          <w:p w14:paraId="4537F238" w14:textId="77777777" w:rsidR="00A02CE0" w:rsidRPr="008977F9" w:rsidRDefault="00A02CE0" w:rsidP="00F703E1">
            <w:pPr>
              <w:spacing w:after="0" w:line="276" w:lineRule="auto"/>
              <w:ind w:right="618"/>
              <w:jc w:val="center"/>
              <w:rPr>
                <w:rFonts w:ascii="Arial" w:eastAsia="Times New Roman" w:hAnsi="Arial" w:cs="Arial"/>
                <w:noProof/>
                <w:sz w:val="24"/>
                <w:szCs w:val="24"/>
                <w:lang w:eastAsia="es-CO"/>
              </w:rPr>
            </w:pPr>
          </w:p>
        </w:tc>
        <w:tc>
          <w:tcPr>
            <w:tcW w:w="5245" w:type="dxa"/>
          </w:tcPr>
          <w:p w14:paraId="0E54154E" w14:textId="77777777" w:rsidR="00A02CE0" w:rsidRPr="001633A4" w:rsidRDefault="00A02CE0" w:rsidP="00F703E1">
            <w:pPr>
              <w:tabs>
                <w:tab w:val="left" w:pos="4000"/>
              </w:tabs>
              <w:spacing w:after="0" w:line="276" w:lineRule="auto"/>
              <w:ind w:right="56"/>
              <w:rPr>
                <w:rFonts w:ascii="Arial" w:eastAsia="Times New Roman" w:hAnsi="Arial" w:cs="Arial"/>
                <w:b/>
                <w:color w:val="000000"/>
                <w:sz w:val="16"/>
                <w:szCs w:val="24"/>
                <w:lang w:val="es-ES" w:eastAsia="es-ES"/>
              </w:rPr>
            </w:pPr>
          </w:p>
          <w:p w14:paraId="4AC20556" w14:textId="074A0CD5" w:rsidR="00A02CE0" w:rsidRPr="008977F9" w:rsidRDefault="00A02CE0" w:rsidP="00F703E1">
            <w:pPr>
              <w:tabs>
                <w:tab w:val="left" w:pos="4000"/>
              </w:tabs>
              <w:spacing w:after="0" w:line="276" w:lineRule="auto"/>
              <w:ind w:right="-90"/>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ÁREA DEL LOTE</w:t>
            </w:r>
            <w:r w:rsidRPr="008977F9">
              <w:rPr>
                <w:rFonts w:ascii="Arial" w:eastAsia="Times New Roman" w:hAnsi="Arial" w:cs="Arial"/>
                <w:color w:val="000000"/>
                <w:sz w:val="24"/>
                <w:szCs w:val="24"/>
                <w:lang w:val="es-ES" w:eastAsia="es-ES"/>
              </w:rPr>
              <w:t xml:space="preserve">: </w:t>
            </w:r>
            <w:r w:rsidR="00C879A1">
              <w:rPr>
                <w:rFonts w:ascii="Arial" w:eastAsia="Times New Roman" w:hAnsi="Arial" w:cs="Arial"/>
                <w:color w:val="000000"/>
                <w:sz w:val="24"/>
                <w:szCs w:val="24"/>
                <w:lang w:val="es-ES" w:eastAsia="es-ES"/>
              </w:rPr>
              <w:t>72</w:t>
            </w:r>
            <w:r>
              <w:rPr>
                <w:rFonts w:ascii="Arial" w:eastAsia="Times New Roman" w:hAnsi="Arial" w:cs="Arial"/>
                <w:color w:val="000000"/>
                <w:sz w:val="24"/>
                <w:szCs w:val="24"/>
                <w:lang w:val="es-ES" w:eastAsia="es-ES"/>
              </w:rPr>
              <w:t xml:space="preserve"> m</w:t>
            </w:r>
            <w:r w:rsidRPr="00725A0A">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lang w:val="es-ES" w:eastAsia="es-ES"/>
              </w:rPr>
              <w:t xml:space="preserve"> aproximadamente según c</w:t>
            </w:r>
            <w:r w:rsidRPr="008977F9">
              <w:rPr>
                <w:rFonts w:ascii="Arial" w:eastAsia="Times New Roman" w:hAnsi="Arial" w:cs="Arial"/>
                <w:color w:val="000000"/>
                <w:sz w:val="24"/>
                <w:szCs w:val="24"/>
                <w:lang w:val="es-ES" w:eastAsia="es-ES"/>
              </w:rPr>
              <w:t xml:space="preserve">ertificado de tradición, </w:t>
            </w:r>
            <w:r w:rsidR="00C879A1">
              <w:rPr>
                <w:rFonts w:ascii="Arial" w:eastAsia="Times New Roman" w:hAnsi="Arial" w:cs="Arial"/>
                <w:color w:val="000000"/>
                <w:sz w:val="24"/>
                <w:szCs w:val="24"/>
                <w:lang w:val="es-ES" w:eastAsia="es-ES"/>
              </w:rPr>
              <w:t>72</w:t>
            </w:r>
            <w:r>
              <w:rPr>
                <w:rFonts w:ascii="Arial" w:eastAsia="Times New Roman" w:hAnsi="Arial" w:cs="Arial"/>
                <w:color w:val="000000"/>
                <w:sz w:val="24"/>
                <w:szCs w:val="24"/>
                <w:lang w:val="es-ES" w:eastAsia="es-ES"/>
              </w:rPr>
              <w:t xml:space="preserve"> m</w:t>
            </w:r>
            <w:r w:rsidRPr="004F73BE">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lang w:val="es-ES" w:eastAsia="es-ES"/>
              </w:rPr>
              <w:t xml:space="preserve"> según información del sistema </w:t>
            </w:r>
            <w:r w:rsidR="00AC20D2">
              <w:rPr>
                <w:rFonts w:ascii="Arial" w:eastAsia="Times New Roman" w:hAnsi="Arial" w:cs="Arial"/>
                <w:color w:val="000000"/>
                <w:sz w:val="24"/>
                <w:szCs w:val="24"/>
                <w:lang w:val="es-ES" w:eastAsia="es-ES"/>
              </w:rPr>
              <w:t>QUINDIO.</w:t>
            </w:r>
            <w:r>
              <w:rPr>
                <w:rFonts w:ascii="Arial" w:eastAsia="Times New Roman" w:hAnsi="Arial" w:cs="Arial"/>
                <w:color w:val="000000"/>
                <w:sz w:val="24"/>
                <w:szCs w:val="24"/>
                <w:lang w:val="es-ES" w:eastAsia="es-ES"/>
              </w:rPr>
              <w:t>SISMAS</w:t>
            </w:r>
          </w:p>
          <w:p w14:paraId="10539055" w14:textId="577BC443" w:rsidR="00A02CE0" w:rsidRDefault="00A02CE0" w:rsidP="00F703E1">
            <w:pPr>
              <w:tabs>
                <w:tab w:val="left" w:pos="4000"/>
              </w:tabs>
              <w:spacing w:after="0" w:line="276" w:lineRule="auto"/>
              <w:ind w:right="56"/>
              <w:rPr>
                <w:rFonts w:ascii="Arial" w:eastAsia="Times New Roman" w:hAnsi="Arial" w:cs="Arial"/>
                <w:color w:val="000000"/>
                <w:sz w:val="24"/>
                <w:szCs w:val="24"/>
                <w:lang w:val="es-ES" w:eastAsia="es-ES"/>
              </w:rPr>
            </w:pPr>
          </w:p>
          <w:p w14:paraId="42252EA8" w14:textId="77777777" w:rsidR="004517F6" w:rsidRPr="008977F9" w:rsidRDefault="004517F6" w:rsidP="00F703E1">
            <w:pPr>
              <w:tabs>
                <w:tab w:val="left" w:pos="4000"/>
              </w:tabs>
              <w:spacing w:after="0" w:line="276" w:lineRule="auto"/>
              <w:ind w:right="56"/>
              <w:rPr>
                <w:rFonts w:ascii="Arial" w:eastAsia="Times New Roman" w:hAnsi="Arial" w:cs="Arial"/>
                <w:color w:val="000000"/>
                <w:sz w:val="24"/>
                <w:szCs w:val="24"/>
                <w:lang w:val="es-ES" w:eastAsia="es-ES"/>
              </w:rPr>
            </w:pPr>
          </w:p>
          <w:p w14:paraId="0104E958" w14:textId="77777777" w:rsidR="004517F6" w:rsidRDefault="00A02CE0" w:rsidP="00C879A1">
            <w:pPr>
              <w:tabs>
                <w:tab w:val="left" w:pos="4000"/>
              </w:tabs>
              <w:spacing w:after="0" w:line="276" w:lineRule="auto"/>
              <w:ind w:right="-90"/>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ÁREA CONSTRUIDA EXISTENTE</w:t>
            </w:r>
            <w:r w:rsidRPr="008977F9">
              <w:rPr>
                <w:rFonts w:ascii="Arial" w:eastAsia="Times New Roman" w:hAnsi="Arial" w:cs="Arial"/>
                <w:color w:val="000000"/>
                <w:sz w:val="24"/>
                <w:szCs w:val="24"/>
                <w:lang w:val="es-ES" w:eastAsia="es-ES"/>
              </w:rPr>
              <w:t xml:space="preserve">: </w:t>
            </w:r>
            <w:r w:rsidR="00AC20D2">
              <w:rPr>
                <w:rFonts w:ascii="Arial" w:eastAsia="Times New Roman" w:hAnsi="Arial" w:cs="Arial"/>
                <w:color w:val="000000"/>
                <w:sz w:val="24"/>
                <w:szCs w:val="24"/>
                <w:lang w:val="es-ES" w:eastAsia="es-ES"/>
              </w:rPr>
              <w:t>0</w:t>
            </w:r>
            <w:r>
              <w:rPr>
                <w:rFonts w:ascii="Arial" w:eastAsia="Times New Roman" w:hAnsi="Arial" w:cs="Arial"/>
                <w:color w:val="000000"/>
                <w:sz w:val="24"/>
                <w:szCs w:val="24"/>
                <w:lang w:val="es-ES" w:eastAsia="es-ES"/>
              </w:rPr>
              <w:t xml:space="preserve"> m</w:t>
            </w:r>
            <w:r w:rsidRPr="004F73BE">
              <w:rPr>
                <w:rFonts w:ascii="Arial" w:eastAsia="Times New Roman" w:hAnsi="Arial" w:cs="Arial"/>
                <w:color w:val="000000"/>
                <w:sz w:val="24"/>
                <w:szCs w:val="24"/>
                <w:vertAlign w:val="superscript"/>
                <w:lang w:val="es-ES" w:eastAsia="es-ES"/>
              </w:rPr>
              <w:t>2</w:t>
            </w:r>
            <w:r>
              <w:rPr>
                <w:rFonts w:ascii="Arial" w:eastAsia="Times New Roman" w:hAnsi="Arial" w:cs="Arial"/>
                <w:color w:val="000000"/>
                <w:sz w:val="24"/>
                <w:szCs w:val="24"/>
                <w:lang w:val="es-ES" w:eastAsia="es-ES"/>
              </w:rPr>
              <w:t xml:space="preserve"> según información del sistema </w:t>
            </w:r>
            <w:r w:rsidR="00AC20D2">
              <w:rPr>
                <w:rFonts w:ascii="Arial" w:eastAsia="Times New Roman" w:hAnsi="Arial" w:cs="Arial"/>
                <w:color w:val="000000"/>
                <w:sz w:val="24"/>
                <w:szCs w:val="24"/>
                <w:lang w:val="es-ES" w:eastAsia="es-ES"/>
              </w:rPr>
              <w:t>QUINDIO.SISMAS</w:t>
            </w:r>
            <w:r w:rsidR="00AC20D2" w:rsidRPr="007E37EB">
              <w:rPr>
                <w:rFonts w:ascii="Arial" w:eastAsia="Times New Roman" w:hAnsi="Arial" w:cs="Arial"/>
                <w:color w:val="000000"/>
                <w:sz w:val="24"/>
                <w:szCs w:val="24"/>
                <w:lang w:val="es-ES" w:eastAsia="es-ES"/>
              </w:rPr>
              <w:t xml:space="preserve"> </w:t>
            </w:r>
          </w:p>
          <w:p w14:paraId="690FD02B" w14:textId="060D7A4C" w:rsidR="00AC20D2" w:rsidRPr="007E37EB" w:rsidRDefault="00AC20D2" w:rsidP="00C879A1">
            <w:pPr>
              <w:tabs>
                <w:tab w:val="left" w:pos="4000"/>
              </w:tabs>
              <w:spacing w:after="0" w:line="276" w:lineRule="auto"/>
              <w:ind w:right="-90"/>
              <w:jc w:val="both"/>
              <w:rPr>
                <w:rFonts w:ascii="Arial" w:eastAsia="Times New Roman" w:hAnsi="Arial" w:cs="Arial"/>
                <w:color w:val="000000"/>
                <w:sz w:val="24"/>
                <w:szCs w:val="24"/>
                <w:lang w:val="es-ES" w:eastAsia="es-ES"/>
              </w:rPr>
            </w:pPr>
          </w:p>
        </w:tc>
      </w:tr>
      <w:tr w:rsidR="00A02CE0" w:rsidRPr="008977F9" w14:paraId="541273AC" w14:textId="77777777" w:rsidTr="00F703E1">
        <w:trPr>
          <w:trHeight w:val="392"/>
        </w:trPr>
        <w:tc>
          <w:tcPr>
            <w:tcW w:w="9351" w:type="dxa"/>
            <w:gridSpan w:val="2"/>
          </w:tcPr>
          <w:p w14:paraId="28962B88"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452723">
              <w:rPr>
                <w:rFonts w:ascii="Arial" w:eastAsia="Times New Roman" w:hAnsi="Arial" w:cs="Arial"/>
                <w:b/>
                <w:color w:val="000000"/>
                <w:sz w:val="24"/>
                <w:szCs w:val="24"/>
                <w:lang w:val="es-ES" w:eastAsia="es-ES"/>
              </w:rPr>
              <w:t>USO</w:t>
            </w:r>
            <w:r w:rsidRPr="00F32015">
              <w:rPr>
                <w:rFonts w:ascii="Arial" w:eastAsia="Times New Roman" w:hAnsi="Arial" w:cs="Arial"/>
                <w:color w:val="000000"/>
                <w:sz w:val="24"/>
                <w:szCs w:val="24"/>
                <w:lang w:val="es-ES" w:eastAsia="es-ES"/>
              </w:rPr>
              <w:t xml:space="preserve">: que el mencionado predio está ubicado en un área cuyo uso principal es </w:t>
            </w:r>
            <w:r w:rsidRPr="00452723">
              <w:rPr>
                <w:rFonts w:ascii="Arial" w:eastAsia="Times New Roman" w:hAnsi="Arial" w:cs="Arial"/>
                <w:b/>
                <w:color w:val="000000"/>
                <w:sz w:val="24"/>
                <w:szCs w:val="24"/>
                <w:lang w:val="es-ES" w:eastAsia="es-ES"/>
              </w:rPr>
              <w:t>RESIDENCIAL</w:t>
            </w:r>
            <w:r w:rsidRPr="00F32015">
              <w:rPr>
                <w:rFonts w:ascii="Arial" w:eastAsia="Times New Roman" w:hAnsi="Arial" w:cs="Arial"/>
                <w:color w:val="000000"/>
                <w:sz w:val="24"/>
                <w:szCs w:val="24"/>
                <w:lang w:val="es-ES" w:eastAsia="es-ES"/>
              </w:rPr>
              <w:t xml:space="preserve">, (Vivienda) son todas las áreas destinadas a la actividad habitacional y que corresponden a los barrios y sectores residenciales. </w:t>
            </w:r>
          </w:p>
          <w:p w14:paraId="2410CD23"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452723">
              <w:rPr>
                <w:rFonts w:ascii="Arial" w:eastAsia="Times New Roman" w:hAnsi="Arial" w:cs="Arial"/>
                <w:b/>
                <w:color w:val="000000"/>
                <w:sz w:val="24"/>
                <w:szCs w:val="24"/>
                <w:lang w:val="es-ES" w:eastAsia="es-ES"/>
              </w:rPr>
              <w:t>USOS PERMITIDOS</w:t>
            </w:r>
            <w:r w:rsidRPr="00F32015">
              <w:rPr>
                <w:rFonts w:ascii="Arial" w:eastAsia="Times New Roman" w:hAnsi="Arial" w:cs="Arial"/>
                <w:color w:val="000000"/>
                <w:sz w:val="24"/>
                <w:szCs w:val="24"/>
                <w:lang w:val="es-ES" w:eastAsia="es-ES"/>
              </w:rPr>
              <w:t>: los propios de cada actividad de tal manera que no generen molestias a los habitantes del sector.</w:t>
            </w:r>
          </w:p>
          <w:p w14:paraId="339A6B31"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452723">
              <w:rPr>
                <w:rFonts w:ascii="Arial" w:eastAsia="Times New Roman" w:hAnsi="Arial" w:cs="Arial"/>
                <w:b/>
                <w:color w:val="000000"/>
                <w:sz w:val="24"/>
                <w:szCs w:val="24"/>
                <w:lang w:val="es-ES" w:eastAsia="es-ES"/>
              </w:rPr>
              <w:t>USOS PROHIBIDOS</w:t>
            </w:r>
            <w:r w:rsidRPr="00F32015">
              <w:rPr>
                <w:rFonts w:ascii="Arial" w:eastAsia="Times New Roman" w:hAnsi="Arial" w:cs="Arial"/>
                <w:color w:val="000000"/>
                <w:sz w:val="24"/>
                <w:szCs w:val="24"/>
                <w:lang w:val="es-ES" w:eastAsia="es-ES"/>
              </w:rPr>
              <w:t>: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p w14:paraId="460F0879"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F32015">
              <w:rPr>
                <w:rFonts w:ascii="Arial" w:eastAsia="Times New Roman" w:hAnsi="Arial" w:cs="Arial"/>
                <w:color w:val="000000"/>
                <w:sz w:val="24"/>
                <w:szCs w:val="24"/>
                <w:lang w:val="es-ES" w:eastAsia="es-ES"/>
              </w:rPr>
              <w:t>a. Comercio:  grupos 3,4, 5 y 6.</w:t>
            </w:r>
          </w:p>
          <w:p w14:paraId="49C4E359" w14:textId="77777777" w:rsidR="00A02CE0" w:rsidRPr="00F32015" w:rsidRDefault="00A02CE0" w:rsidP="00F703E1">
            <w:pPr>
              <w:spacing w:after="0" w:line="276" w:lineRule="auto"/>
              <w:ind w:right="56"/>
              <w:jc w:val="both"/>
              <w:rPr>
                <w:rFonts w:ascii="Arial" w:eastAsia="Times New Roman" w:hAnsi="Arial" w:cs="Arial"/>
                <w:color w:val="000000"/>
                <w:sz w:val="24"/>
                <w:szCs w:val="24"/>
                <w:lang w:val="es-ES" w:eastAsia="es-ES"/>
              </w:rPr>
            </w:pPr>
            <w:r w:rsidRPr="00F32015">
              <w:rPr>
                <w:rFonts w:ascii="Arial" w:eastAsia="Times New Roman" w:hAnsi="Arial" w:cs="Arial"/>
                <w:color w:val="000000"/>
                <w:sz w:val="24"/>
                <w:szCs w:val="24"/>
                <w:lang w:val="es-ES" w:eastAsia="es-ES"/>
              </w:rPr>
              <w:t xml:space="preserve">b. Industria: </w:t>
            </w:r>
          </w:p>
          <w:p w14:paraId="21529B8F" w14:textId="77777777" w:rsidR="00A02CE0" w:rsidRDefault="00A02CE0" w:rsidP="00F703E1">
            <w:pPr>
              <w:spacing w:after="0" w:line="276" w:lineRule="auto"/>
              <w:ind w:right="56"/>
              <w:jc w:val="both"/>
              <w:rPr>
                <w:rFonts w:ascii="Arial" w:eastAsia="Times New Roman" w:hAnsi="Arial" w:cs="Arial"/>
                <w:color w:val="000000"/>
                <w:sz w:val="24"/>
                <w:szCs w:val="24"/>
                <w:lang w:val="es-ES" w:eastAsia="es-ES"/>
              </w:rPr>
            </w:pPr>
            <w:r w:rsidRPr="00F32015">
              <w:rPr>
                <w:rFonts w:ascii="Arial" w:eastAsia="Times New Roman" w:hAnsi="Arial" w:cs="Arial"/>
                <w:color w:val="000000"/>
                <w:sz w:val="24"/>
                <w:szCs w:val="24"/>
                <w:lang w:val="es-ES" w:eastAsia="es-ES"/>
              </w:rPr>
              <w:t>c. Servicios comunitarios: – social tipo B (5)</w:t>
            </w:r>
          </w:p>
          <w:p w14:paraId="0E1D3A57" w14:textId="77777777" w:rsidR="00AC20D2" w:rsidRPr="00F32015" w:rsidRDefault="00AC20D2" w:rsidP="00F703E1">
            <w:pPr>
              <w:spacing w:after="0" w:line="276" w:lineRule="auto"/>
              <w:ind w:right="56"/>
              <w:jc w:val="both"/>
              <w:rPr>
                <w:rFonts w:ascii="Arial" w:eastAsia="Times New Roman" w:hAnsi="Arial" w:cs="Arial"/>
                <w:color w:val="000000"/>
                <w:sz w:val="24"/>
                <w:szCs w:val="24"/>
                <w:lang w:val="es-ES" w:eastAsia="es-ES"/>
              </w:rPr>
            </w:pPr>
          </w:p>
          <w:p w14:paraId="792688B3" w14:textId="77777777" w:rsidR="00A02CE0" w:rsidRPr="00F32015" w:rsidRDefault="00A02CE0" w:rsidP="00F703E1">
            <w:pPr>
              <w:pStyle w:val="NormalWeb"/>
              <w:tabs>
                <w:tab w:val="left" w:pos="284"/>
                <w:tab w:val="left" w:pos="851"/>
              </w:tabs>
              <w:spacing w:before="0" w:beforeAutospacing="0" w:after="0" w:afterAutospacing="0"/>
              <w:contextualSpacing/>
              <w:jc w:val="both"/>
              <w:rPr>
                <w:rFonts w:ascii="Arial" w:hAnsi="Arial" w:cs="Arial"/>
                <w:sz w:val="22"/>
                <w:szCs w:val="22"/>
              </w:rPr>
            </w:pPr>
            <w:r w:rsidRPr="00F32015">
              <w:rPr>
                <w:rFonts w:ascii="Arial" w:hAnsi="Arial" w:cs="Arial"/>
                <w:bCs/>
                <w:iCs/>
                <w:sz w:val="22"/>
                <w:szCs w:val="22"/>
              </w:rPr>
              <w:t>Se Prohíbe en los suelos de desarrollo la subdivisión previa al proceso de urbanización (</w:t>
            </w:r>
            <w:r w:rsidRPr="00F32015">
              <w:rPr>
                <w:rFonts w:ascii="Arial" w:hAnsi="Arial" w:cs="Arial"/>
                <w:sz w:val="22"/>
                <w:szCs w:val="22"/>
              </w:rPr>
              <w:t xml:space="preserve">Plan Parcial de Desarrollo) </w:t>
            </w:r>
            <w:r w:rsidRPr="00F32015">
              <w:rPr>
                <w:rFonts w:ascii="Arial" w:hAnsi="Arial" w:cs="Arial"/>
                <w:bCs/>
                <w:iCs/>
                <w:sz w:val="22"/>
                <w:szCs w:val="22"/>
              </w:rPr>
              <w:t xml:space="preserve">en suelo urbano. Según Artículo 5 del Decreto 4065 de 2008. Esto es que </w:t>
            </w:r>
            <w:r w:rsidRPr="00F32015">
              <w:rPr>
                <w:rFonts w:ascii="Arial" w:hAnsi="Arial" w:cs="Arial"/>
                <w:sz w:val="22"/>
                <w:szCs w:val="22"/>
              </w:rPr>
              <w:t xml:space="preserve">los predios del suelo de desarrollo urbanizable no urbanizado, ubicado en suelo urbano no podrán ser subdivididos previamente a la actuación de urbanización </w:t>
            </w:r>
            <w:r w:rsidRPr="00F32015">
              <w:rPr>
                <w:rFonts w:ascii="Arial" w:hAnsi="Arial" w:cs="Arial"/>
                <w:bCs/>
                <w:iCs/>
                <w:sz w:val="22"/>
                <w:szCs w:val="22"/>
              </w:rPr>
              <w:t>(</w:t>
            </w:r>
            <w:r w:rsidRPr="00F32015">
              <w:rPr>
                <w:rFonts w:ascii="Arial" w:hAnsi="Arial" w:cs="Arial"/>
                <w:sz w:val="22"/>
                <w:szCs w:val="22"/>
              </w:rPr>
              <w:t>Plan Parcial de Desarrollo), salvo cuando:</w:t>
            </w:r>
          </w:p>
          <w:p w14:paraId="56572D5E"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16"/>
                <w:szCs w:val="22"/>
              </w:rPr>
            </w:pPr>
          </w:p>
          <w:p w14:paraId="6974502E"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r w:rsidRPr="00F32015">
              <w:rPr>
                <w:rFonts w:ascii="Arial" w:hAnsi="Arial" w:cs="Arial"/>
                <w:sz w:val="22"/>
                <w:szCs w:val="22"/>
              </w:rPr>
              <w:t>a. Se trate de subdivisiones, particiones o divisiones materiales ordenadas por sentencia judicial en firme.</w:t>
            </w:r>
          </w:p>
          <w:p w14:paraId="2E34D72B"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r w:rsidRPr="00F32015">
              <w:rPr>
                <w:rFonts w:ascii="Arial" w:hAnsi="Arial" w:cs="Arial"/>
                <w:sz w:val="22"/>
                <w:szCs w:val="22"/>
              </w:rPr>
              <w:t>b. Se requiera por motivo de la ejecución de obras de utilidad pública.</w:t>
            </w:r>
          </w:p>
          <w:p w14:paraId="3C2F5A06" w14:textId="77777777" w:rsidR="00A02CE0"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r w:rsidRPr="00F32015">
              <w:rPr>
                <w:rFonts w:ascii="Arial" w:hAnsi="Arial" w:cs="Arial"/>
                <w:sz w:val="22"/>
                <w:szCs w:val="22"/>
              </w:rPr>
              <w:t>c. Se pretenda dividir la parte del predio que esté ubicada en suelo urbano de la parte que se localice en suelo de expansión urbana o en suelo rural.</w:t>
            </w:r>
          </w:p>
          <w:p w14:paraId="7F9D6401" w14:textId="77777777" w:rsidR="00A02CE0" w:rsidRPr="00F32015" w:rsidRDefault="00A02CE0" w:rsidP="00F703E1">
            <w:pPr>
              <w:pStyle w:val="NormalWeb"/>
              <w:tabs>
                <w:tab w:val="left" w:pos="284"/>
                <w:tab w:val="left" w:pos="851"/>
              </w:tabs>
              <w:spacing w:before="0" w:beforeAutospacing="0" w:after="0" w:afterAutospacing="0"/>
              <w:ind w:left="567"/>
              <w:contextualSpacing/>
              <w:jc w:val="both"/>
              <w:rPr>
                <w:rFonts w:ascii="Arial" w:hAnsi="Arial" w:cs="Arial"/>
                <w:sz w:val="22"/>
                <w:szCs w:val="22"/>
              </w:rPr>
            </w:pPr>
          </w:p>
        </w:tc>
      </w:tr>
      <w:tr w:rsidR="00A02CE0" w:rsidRPr="008977F9" w14:paraId="7AA77FAA" w14:textId="77777777" w:rsidTr="00F703E1">
        <w:tc>
          <w:tcPr>
            <w:tcW w:w="4106" w:type="dxa"/>
            <w:shd w:val="clear" w:color="auto" w:fill="BFBFBF"/>
          </w:tcPr>
          <w:p w14:paraId="62EC6A52"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lastRenderedPageBreak/>
              <w:t>Parámetro</w:t>
            </w:r>
          </w:p>
        </w:tc>
        <w:tc>
          <w:tcPr>
            <w:tcW w:w="5245" w:type="dxa"/>
            <w:shd w:val="clear" w:color="auto" w:fill="BFBFBF"/>
          </w:tcPr>
          <w:p w14:paraId="22B7A7A7"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 xml:space="preserve">Distancia desde el eje de la vía </w:t>
            </w:r>
          </w:p>
        </w:tc>
      </w:tr>
      <w:tr w:rsidR="00A02CE0" w:rsidRPr="008977F9" w14:paraId="2B7D051B" w14:textId="77777777" w:rsidTr="00F703E1">
        <w:tc>
          <w:tcPr>
            <w:tcW w:w="4106" w:type="dxa"/>
          </w:tcPr>
          <w:p w14:paraId="06D9A056"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Zona Normativa.</w:t>
            </w:r>
          </w:p>
        </w:tc>
        <w:tc>
          <w:tcPr>
            <w:tcW w:w="5245" w:type="dxa"/>
          </w:tcPr>
          <w:p w14:paraId="65E8B538"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214EDC">
              <w:rPr>
                <w:rFonts w:ascii="Arial" w:eastAsia="Times New Roman" w:hAnsi="Arial" w:cs="Arial"/>
                <w:color w:val="000000"/>
                <w:szCs w:val="24"/>
                <w:lang w:val="es-ES" w:eastAsia="es-ES"/>
              </w:rPr>
              <w:t>Barrio Consolidado</w:t>
            </w:r>
          </w:p>
        </w:tc>
      </w:tr>
      <w:tr w:rsidR="00A02CE0" w:rsidRPr="008977F9" w14:paraId="6344AF89" w14:textId="77777777" w:rsidTr="00F703E1">
        <w:tc>
          <w:tcPr>
            <w:tcW w:w="4106" w:type="dxa"/>
          </w:tcPr>
          <w:p w14:paraId="76399587"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Número de pisos permitidos</w:t>
            </w:r>
          </w:p>
        </w:tc>
        <w:tc>
          <w:tcPr>
            <w:tcW w:w="5245" w:type="dxa"/>
          </w:tcPr>
          <w:p w14:paraId="1A2A4924" w14:textId="77777777" w:rsidR="00A02CE0" w:rsidRPr="008977F9" w:rsidRDefault="00A02CE0" w:rsidP="00F703E1">
            <w:pPr>
              <w:spacing w:after="0" w:line="276" w:lineRule="auto"/>
              <w:ind w:right="56"/>
              <w:jc w:val="both"/>
              <w:rPr>
                <w:rFonts w:ascii="Arial" w:eastAsia="Times New Roman" w:hAnsi="Arial" w:cs="Arial"/>
                <w:color w:val="000000"/>
                <w:sz w:val="24"/>
                <w:szCs w:val="24"/>
                <w:lang w:val="es-ES" w:eastAsia="es-ES"/>
              </w:rPr>
            </w:pPr>
            <w:r w:rsidRPr="00D71CE7">
              <w:rPr>
                <w:rFonts w:ascii="Arial" w:eastAsia="Times New Roman" w:hAnsi="Arial" w:cs="Arial"/>
                <w:color w:val="000000"/>
                <w:sz w:val="24"/>
                <w:szCs w:val="24"/>
                <w:lang w:val="es-ES" w:eastAsia="es-ES"/>
              </w:rPr>
              <w:t>2 Pisos y terraza en tercer piso de máximo el 30% del área del lote en la parte posterior  de la casa</w:t>
            </w:r>
          </w:p>
        </w:tc>
      </w:tr>
      <w:tr w:rsidR="00A02CE0" w:rsidRPr="008977F9" w14:paraId="7D307009" w14:textId="77777777" w:rsidTr="00F703E1">
        <w:tc>
          <w:tcPr>
            <w:tcW w:w="4106" w:type="dxa"/>
          </w:tcPr>
          <w:p w14:paraId="5D0F0338"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Uso en Primer Piso</w:t>
            </w:r>
          </w:p>
        </w:tc>
        <w:tc>
          <w:tcPr>
            <w:tcW w:w="5245" w:type="dxa"/>
          </w:tcPr>
          <w:p w14:paraId="23FB5D21"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Vivienda</w:t>
            </w:r>
          </w:p>
        </w:tc>
      </w:tr>
      <w:tr w:rsidR="00A02CE0" w:rsidRPr="008977F9" w14:paraId="03C6D00F" w14:textId="77777777" w:rsidTr="00F703E1">
        <w:tc>
          <w:tcPr>
            <w:tcW w:w="4106" w:type="dxa"/>
          </w:tcPr>
          <w:p w14:paraId="4646FA30"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Uso en segundo Piso.</w:t>
            </w:r>
          </w:p>
        </w:tc>
        <w:tc>
          <w:tcPr>
            <w:tcW w:w="5245" w:type="dxa"/>
          </w:tcPr>
          <w:p w14:paraId="2BF8D316"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Vivienda</w:t>
            </w:r>
          </w:p>
        </w:tc>
      </w:tr>
      <w:tr w:rsidR="00A02CE0" w:rsidRPr="008977F9" w14:paraId="16761C7B" w14:textId="77777777" w:rsidTr="00F703E1">
        <w:tc>
          <w:tcPr>
            <w:tcW w:w="4106" w:type="dxa"/>
          </w:tcPr>
          <w:p w14:paraId="7D28737C"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Comercio Grupo Bienes.</w:t>
            </w:r>
          </w:p>
        </w:tc>
        <w:tc>
          <w:tcPr>
            <w:tcW w:w="5245" w:type="dxa"/>
          </w:tcPr>
          <w:p w14:paraId="13E36A6A"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No aplica</w:t>
            </w:r>
          </w:p>
        </w:tc>
      </w:tr>
      <w:tr w:rsidR="00A02CE0" w:rsidRPr="008977F9" w14:paraId="63CF5FB0" w14:textId="77777777" w:rsidTr="00F703E1">
        <w:tc>
          <w:tcPr>
            <w:tcW w:w="4106" w:type="dxa"/>
          </w:tcPr>
          <w:p w14:paraId="4C2F6875"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Comercio Grupo Servicios.</w:t>
            </w:r>
          </w:p>
        </w:tc>
        <w:tc>
          <w:tcPr>
            <w:tcW w:w="5245" w:type="dxa"/>
          </w:tcPr>
          <w:p w14:paraId="51C73F2C"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No aplica.</w:t>
            </w:r>
          </w:p>
        </w:tc>
      </w:tr>
      <w:tr w:rsidR="00A02CE0" w:rsidRPr="008977F9" w14:paraId="6FA1291F" w14:textId="77777777" w:rsidTr="00F703E1">
        <w:tc>
          <w:tcPr>
            <w:tcW w:w="4106" w:type="dxa"/>
          </w:tcPr>
          <w:p w14:paraId="2596C193"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 xml:space="preserve">Ancho de Vía  </w:t>
            </w:r>
          </w:p>
        </w:tc>
        <w:tc>
          <w:tcPr>
            <w:tcW w:w="5245" w:type="dxa"/>
          </w:tcPr>
          <w:p w14:paraId="238CE7B1"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 xml:space="preserve">6.00 m </w:t>
            </w:r>
          </w:p>
        </w:tc>
      </w:tr>
      <w:tr w:rsidR="00A02CE0" w:rsidRPr="008977F9" w14:paraId="4C5D973F" w14:textId="77777777" w:rsidTr="00F703E1">
        <w:trPr>
          <w:trHeight w:val="371"/>
        </w:trPr>
        <w:tc>
          <w:tcPr>
            <w:tcW w:w="4106" w:type="dxa"/>
          </w:tcPr>
          <w:p w14:paraId="14B37078"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 xml:space="preserve">Anden </w:t>
            </w:r>
          </w:p>
        </w:tc>
        <w:tc>
          <w:tcPr>
            <w:tcW w:w="5245" w:type="dxa"/>
          </w:tcPr>
          <w:p w14:paraId="42EE55C7"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color w:val="000000"/>
                <w:sz w:val="24"/>
                <w:szCs w:val="24"/>
                <w:lang w:val="es-ES" w:eastAsia="es-ES"/>
              </w:rPr>
              <w:t>1,20 metros como mínimo</w:t>
            </w:r>
          </w:p>
        </w:tc>
      </w:tr>
      <w:tr w:rsidR="00A02CE0" w:rsidRPr="008977F9" w14:paraId="1287D8A4" w14:textId="77777777" w:rsidTr="00F703E1">
        <w:trPr>
          <w:trHeight w:val="291"/>
        </w:trPr>
        <w:tc>
          <w:tcPr>
            <w:tcW w:w="4106" w:type="dxa"/>
          </w:tcPr>
          <w:p w14:paraId="3D803191"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Voladizo</w:t>
            </w:r>
          </w:p>
        </w:tc>
        <w:tc>
          <w:tcPr>
            <w:tcW w:w="5245" w:type="dxa"/>
          </w:tcPr>
          <w:p w14:paraId="79FA4DCE" w14:textId="77777777" w:rsidR="00A02CE0" w:rsidRPr="008977F9" w:rsidRDefault="00A02CE0" w:rsidP="00F703E1">
            <w:pPr>
              <w:spacing w:after="0" w:line="276" w:lineRule="auto"/>
              <w:ind w:right="618"/>
              <w:jc w:val="both"/>
              <w:rPr>
                <w:rFonts w:ascii="Arial" w:eastAsia="Times New Roman" w:hAnsi="Arial" w:cs="Arial"/>
                <w:color w:val="000000"/>
                <w:sz w:val="24"/>
                <w:szCs w:val="24"/>
                <w:lang w:val="es-ES" w:eastAsia="es-ES"/>
              </w:rPr>
            </w:pPr>
            <w:r w:rsidRPr="008977F9">
              <w:rPr>
                <w:rFonts w:ascii="Arial" w:eastAsia="Times New Roman" w:hAnsi="Arial" w:cs="Arial"/>
                <w:color w:val="000000"/>
                <w:sz w:val="24"/>
                <w:szCs w:val="24"/>
                <w:lang w:val="es-ES" w:eastAsia="es-ES"/>
              </w:rPr>
              <w:t>0,80m</w:t>
            </w:r>
          </w:p>
        </w:tc>
      </w:tr>
      <w:tr w:rsidR="00A02CE0" w:rsidRPr="008977F9" w14:paraId="063E3137" w14:textId="77777777" w:rsidTr="00F703E1">
        <w:trPr>
          <w:trHeight w:val="958"/>
        </w:trPr>
        <w:tc>
          <w:tcPr>
            <w:tcW w:w="9351" w:type="dxa"/>
            <w:gridSpan w:val="2"/>
          </w:tcPr>
          <w:tbl>
            <w:tblPr>
              <w:tblpPr w:leftFromText="141" w:rightFromText="141" w:vertAnchor="page"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755"/>
              <w:gridCol w:w="948"/>
              <w:gridCol w:w="946"/>
              <w:gridCol w:w="948"/>
              <w:gridCol w:w="948"/>
              <w:gridCol w:w="1947"/>
              <w:gridCol w:w="1859"/>
            </w:tblGrid>
            <w:tr w:rsidR="00A02CE0" w:rsidRPr="009C26CB" w14:paraId="00A8BDBA" w14:textId="77777777" w:rsidTr="00F703E1">
              <w:trPr>
                <w:trHeight w:val="214"/>
              </w:trPr>
              <w:tc>
                <w:tcPr>
                  <w:tcW w:w="9351" w:type="dxa"/>
                  <w:gridSpan w:val="7"/>
                  <w:shd w:val="clear" w:color="auto" w:fill="BFBFBF"/>
                </w:tcPr>
                <w:p w14:paraId="008EC859"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ÁREAS MÍNIMAS PARA VIVIENDA.</w:t>
                  </w:r>
                </w:p>
              </w:tc>
            </w:tr>
            <w:tr w:rsidR="00A02CE0" w:rsidRPr="009C26CB" w14:paraId="70467379" w14:textId="77777777" w:rsidTr="00F703E1">
              <w:trPr>
                <w:trHeight w:val="429"/>
              </w:trPr>
              <w:tc>
                <w:tcPr>
                  <w:tcW w:w="1755" w:type="dxa"/>
                </w:tcPr>
                <w:p w14:paraId="64832F4F"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w:t>
                  </w:r>
                </w:p>
              </w:tc>
              <w:tc>
                <w:tcPr>
                  <w:tcW w:w="3790" w:type="dxa"/>
                  <w:gridSpan w:val="4"/>
                </w:tcPr>
                <w:p w14:paraId="17BACB85"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TRES ALCOBAS</w:t>
                  </w:r>
                </w:p>
              </w:tc>
              <w:tc>
                <w:tcPr>
                  <w:tcW w:w="1947" w:type="dxa"/>
                </w:tcPr>
                <w:p w14:paraId="741E6210"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DOS ALCOBAS</w:t>
                  </w:r>
                </w:p>
              </w:tc>
              <w:tc>
                <w:tcPr>
                  <w:tcW w:w="1859" w:type="dxa"/>
                </w:tcPr>
                <w:p w14:paraId="4CA4FB38" w14:textId="77777777" w:rsidR="00A02CE0" w:rsidRPr="009C26CB" w:rsidRDefault="00A02CE0" w:rsidP="00F703E1">
                  <w:pPr>
                    <w:tabs>
                      <w:tab w:val="left" w:pos="240"/>
                    </w:tabs>
                    <w:spacing w:after="0" w:line="276" w:lineRule="auto"/>
                    <w:ind w:right="181"/>
                    <w:jc w:val="center"/>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UNA ALCOBA</w:t>
                  </w:r>
                </w:p>
              </w:tc>
            </w:tr>
            <w:tr w:rsidR="00A02CE0" w:rsidRPr="009C26CB" w14:paraId="73D6220F" w14:textId="77777777" w:rsidTr="00F703E1">
              <w:trPr>
                <w:trHeight w:val="227"/>
              </w:trPr>
              <w:tc>
                <w:tcPr>
                  <w:tcW w:w="1755" w:type="dxa"/>
                </w:tcPr>
                <w:p w14:paraId="59C8EAE2"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 PRIVADA</w:t>
                  </w:r>
                </w:p>
              </w:tc>
              <w:tc>
                <w:tcPr>
                  <w:tcW w:w="3790" w:type="dxa"/>
                  <w:gridSpan w:val="4"/>
                </w:tcPr>
                <w:p w14:paraId="0BE7B8BF"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60 MTRS2</w:t>
                  </w:r>
                </w:p>
              </w:tc>
              <w:tc>
                <w:tcPr>
                  <w:tcW w:w="1947" w:type="dxa"/>
                </w:tcPr>
                <w:p w14:paraId="53A7264A"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 MTRS2</w:t>
                  </w:r>
                </w:p>
              </w:tc>
              <w:tc>
                <w:tcPr>
                  <w:tcW w:w="1859" w:type="dxa"/>
                </w:tcPr>
                <w:p w14:paraId="4E74D9D8"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40 MTRS 2</w:t>
                  </w:r>
                </w:p>
              </w:tc>
            </w:tr>
            <w:tr w:rsidR="00A02CE0" w:rsidRPr="009C26CB" w14:paraId="2F376A52" w14:textId="77777777" w:rsidTr="00F703E1">
              <w:trPr>
                <w:trHeight w:val="227"/>
              </w:trPr>
              <w:tc>
                <w:tcPr>
                  <w:tcW w:w="1755" w:type="dxa"/>
                </w:tcPr>
                <w:p w14:paraId="78E59D8B"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ÁREA /HAB/</w:t>
                  </w:r>
                </w:p>
              </w:tc>
              <w:tc>
                <w:tcPr>
                  <w:tcW w:w="3790" w:type="dxa"/>
                  <w:gridSpan w:val="4"/>
                </w:tcPr>
                <w:p w14:paraId="1BD9E6B1"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10.MTRS 2/ HAB</w:t>
                  </w:r>
                </w:p>
              </w:tc>
              <w:tc>
                <w:tcPr>
                  <w:tcW w:w="1947" w:type="dxa"/>
                </w:tcPr>
                <w:p w14:paraId="1173DE42"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11.5 MTRS 2 / HAB</w:t>
                  </w:r>
                </w:p>
              </w:tc>
              <w:tc>
                <w:tcPr>
                  <w:tcW w:w="1859" w:type="dxa"/>
                </w:tcPr>
                <w:p w14:paraId="2522482B"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20 MTRS / HAB</w:t>
                  </w:r>
                </w:p>
              </w:tc>
            </w:tr>
            <w:tr w:rsidR="00A02CE0" w:rsidRPr="009C26CB" w14:paraId="1BAA8A80" w14:textId="77777777" w:rsidTr="00F703E1">
              <w:trPr>
                <w:trHeight w:hRule="exact" w:val="470"/>
              </w:trPr>
              <w:tc>
                <w:tcPr>
                  <w:tcW w:w="1755" w:type="dxa"/>
                </w:tcPr>
                <w:p w14:paraId="7BF69750"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ESPACIO</w:t>
                  </w:r>
                </w:p>
              </w:tc>
              <w:tc>
                <w:tcPr>
                  <w:tcW w:w="948" w:type="dxa"/>
                </w:tcPr>
                <w:p w14:paraId="3E17DBDD"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ÁREA MIN</w:t>
                  </w:r>
                </w:p>
                <w:p w14:paraId="345A743E"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p>
              </w:tc>
              <w:tc>
                <w:tcPr>
                  <w:tcW w:w="946" w:type="dxa"/>
                </w:tcPr>
                <w:p w14:paraId="0D2A48E4"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LADO MIN</w:t>
                  </w:r>
                </w:p>
              </w:tc>
              <w:tc>
                <w:tcPr>
                  <w:tcW w:w="948" w:type="dxa"/>
                </w:tcPr>
                <w:p w14:paraId="2A3B088E"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ÁREA MIN</w:t>
                  </w:r>
                </w:p>
                <w:p w14:paraId="35C3EC21"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p>
              </w:tc>
              <w:tc>
                <w:tcPr>
                  <w:tcW w:w="948" w:type="dxa"/>
                </w:tcPr>
                <w:p w14:paraId="38467ED6"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LADO MIN</w:t>
                  </w:r>
                </w:p>
              </w:tc>
              <w:tc>
                <w:tcPr>
                  <w:tcW w:w="1947" w:type="dxa"/>
                </w:tcPr>
                <w:p w14:paraId="037CB136"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ÁREA MIN</w:t>
                  </w:r>
                </w:p>
                <w:p w14:paraId="61A71372"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p>
              </w:tc>
              <w:tc>
                <w:tcPr>
                  <w:tcW w:w="1859" w:type="dxa"/>
                </w:tcPr>
                <w:p w14:paraId="61A1EA68" w14:textId="77777777" w:rsidR="00A02CE0" w:rsidRPr="003041C5" w:rsidRDefault="00A02CE0" w:rsidP="00F703E1">
                  <w:pPr>
                    <w:tabs>
                      <w:tab w:val="left" w:pos="240"/>
                    </w:tabs>
                    <w:spacing w:after="0" w:line="276" w:lineRule="auto"/>
                    <w:ind w:right="181"/>
                    <w:jc w:val="center"/>
                    <w:rPr>
                      <w:rFonts w:ascii="Arial" w:eastAsia="Times New Roman" w:hAnsi="Arial" w:cs="Arial"/>
                      <w:b/>
                      <w:color w:val="000000"/>
                      <w:sz w:val="18"/>
                      <w:szCs w:val="24"/>
                      <w:lang w:val="es-MX" w:eastAsia="es-ES"/>
                    </w:rPr>
                  </w:pPr>
                  <w:r w:rsidRPr="003041C5">
                    <w:rPr>
                      <w:rFonts w:ascii="Arial" w:eastAsia="Times New Roman" w:hAnsi="Arial" w:cs="Arial"/>
                      <w:b/>
                      <w:color w:val="000000"/>
                      <w:sz w:val="18"/>
                      <w:szCs w:val="24"/>
                      <w:lang w:val="es-MX" w:eastAsia="es-ES"/>
                    </w:rPr>
                    <w:t>LADO MIN</w:t>
                  </w:r>
                </w:p>
              </w:tc>
            </w:tr>
            <w:tr w:rsidR="00A02CE0" w:rsidRPr="009C26CB" w14:paraId="4641A935" w14:textId="77777777" w:rsidTr="00F703E1">
              <w:trPr>
                <w:trHeight w:val="227"/>
              </w:trPr>
              <w:tc>
                <w:tcPr>
                  <w:tcW w:w="1755" w:type="dxa"/>
                </w:tcPr>
                <w:p w14:paraId="7890077F"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SALON-COMEDOR</w:t>
                  </w:r>
                </w:p>
              </w:tc>
              <w:tc>
                <w:tcPr>
                  <w:tcW w:w="948" w:type="dxa"/>
                </w:tcPr>
                <w:p w14:paraId="487C796A"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w:t>
                  </w:r>
                </w:p>
              </w:tc>
              <w:tc>
                <w:tcPr>
                  <w:tcW w:w="946" w:type="dxa"/>
                </w:tcPr>
                <w:p w14:paraId="6A4AAF1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948" w:type="dxa"/>
                </w:tcPr>
                <w:p w14:paraId="4E2C38E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w:t>
                  </w:r>
                </w:p>
              </w:tc>
              <w:tc>
                <w:tcPr>
                  <w:tcW w:w="948" w:type="dxa"/>
                </w:tcPr>
                <w:p w14:paraId="118F180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1947" w:type="dxa"/>
                </w:tcPr>
                <w:p w14:paraId="3999D44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11</w:t>
                  </w:r>
                </w:p>
              </w:tc>
              <w:tc>
                <w:tcPr>
                  <w:tcW w:w="1859" w:type="dxa"/>
                </w:tcPr>
                <w:p w14:paraId="5D70AA4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r>
            <w:tr w:rsidR="00A02CE0" w:rsidRPr="009C26CB" w14:paraId="7F634272" w14:textId="77777777" w:rsidTr="00F703E1">
              <w:trPr>
                <w:trHeight w:val="227"/>
              </w:trPr>
              <w:tc>
                <w:tcPr>
                  <w:tcW w:w="1755" w:type="dxa"/>
                </w:tcPr>
                <w:p w14:paraId="6005254D"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ALCOBA</w:t>
                  </w:r>
                </w:p>
              </w:tc>
              <w:tc>
                <w:tcPr>
                  <w:tcW w:w="948" w:type="dxa"/>
                </w:tcPr>
                <w:p w14:paraId="4074ED04"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7.3</w:t>
                  </w:r>
                </w:p>
              </w:tc>
              <w:tc>
                <w:tcPr>
                  <w:tcW w:w="946" w:type="dxa"/>
                </w:tcPr>
                <w:p w14:paraId="60B57776"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948" w:type="dxa"/>
                </w:tcPr>
                <w:p w14:paraId="2CB4CEDF"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7.3</w:t>
                  </w:r>
                </w:p>
              </w:tc>
              <w:tc>
                <w:tcPr>
                  <w:tcW w:w="948" w:type="dxa"/>
                </w:tcPr>
                <w:p w14:paraId="2F711528"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c>
                <w:tcPr>
                  <w:tcW w:w="1947" w:type="dxa"/>
                </w:tcPr>
                <w:p w14:paraId="204578B3"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7.3</w:t>
                  </w:r>
                </w:p>
              </w:tc>
              <w:tc>
                <w:tcPr>
                  <w:tcW w:w="1859" w:type="dxa"/>
                </w:tcPr>
                <w:p w14:paraId="2434245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2.7</w:t>
                  </w:r>
                </w:p>
              </w:tc>
            </w:tr>
            <w:tr w:rsidR="00A02CE0" w:rsidRPr="009C26CB" w14:paraId="2C478DA4" w14:textId="77777777" w:rsidTr="00F703E1">
              <w:trPr>
                <w:trHeight w:val="227"/>
              </w:trPr>
              <w:tc>
                <w:tcPr>
                  <w:tcW w:w="1755" w:type="dxa"/>
                </w:tcPr>
                <w:p w14:paraId="1DF900A2"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BAÑO COMPLETO</w:t>
                  </w:r>
                </w:p>
              </w:tc>
              <w:tc>
                <w:tcPr>
                  <w:tcW w:w="948" w:type="dxa"/>
                </w:tcPr>
                <w:p w14:paraId="749A0C0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2.4</w:t>
                  </w:r>
                </w:p>
              </w:tc>
              <w:tc>
                <w:tcPr>
                  <w:tcW w:w="946" w:type="dxa"/>
                </w:tcPr>
                <w:p w14:paraId="54CB9BAA"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1.2</w:t>
                  </w:r>
                </w:p>
              </w:tc>
              <w:tc>
                <w:tcPr>
                  <w:tcW w:w="948" w:type="dxa"/>
                </w:tcPr>
                <w:p w14:paraId="221FBB2D"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2.4</w:t>
                  </w:r>
                </w:p>
              </w:tc>
              <w:tc>
                <w:tcPr>
                  <w:tcW w:w="948" w:type="dxa"/>
                </w:tcPr>
                <w:p w14:paraId="365C6ED6"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1.2</w:t>
                  </w:r>
                </w:p>
              </w:tc>
              <w:tc>
                <w:tcPr>
                  <w:tcW w:w="1947" w:type="dxa"/>
                </w:tcPr>
                <w:p w14:paraId="1314D82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2.4</w:t>
                  </w:r>
                </w:p>
              </w:tc>
              <w:tc>
                <w:tcPr>
                  <w:tcW w:w="1859" w:type="dxa"/>
                </w:tcPr>
                <w:p w14:paraId="21B4B31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1.2</w:t>
                  </w:r>
                </w:p>
              </w:tc>
            </w:tr>
            <w:tr w:rsidR="00A02CE0" w:rsidRPr="009C26CB" w14:paraId="2A86712D" w14:textId="77777777" w:rsidTr="00F703E1">
              <w:trPr>
                <w:trHeight w:val="227"/>
              </w:trPr>
              <w:tc>
                <w:tcPr>
                  <w:tcW w:w="1755" w:type="dxa"/>
                </w:tcPr>
                <w:p w14:paraId="501191F6"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COCINA</w:t>
                  </w:r>
                </w:p>
              </w:tc>
              <w:tc>
                <w:tcPr>
                  <w:tcW w:w="948" w:type="dxa"/>
                </w:tcPr>
                <w:p w14:paraId="4D196BD9"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w:t>
                  </w:r>
                </w:p>
              </w:tc>
              <w:tc>
                <w:tcPr>
                  <w:tcW w:w="946" w:type="dxa"/>
                </w:tcPr>
                <w:p w14:paraId="634B49BC"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1.6</w:t>
                  </w:r>
                </w:p>
              </w:tc>
              <w:tc>
                <w:tcPr>
                  <w:tcW w:w="948" w:type="dxa"/>
                </w:tcPr>
                <w:p w14:paraId="5A588C5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w:t>
                  </w:r>
                </w:p>
              </w:tc>
              <w:tc>
                <w:tcPr>
                  <w:tcW w:w="948" w:type="dxa"/>
                </w:tcPr>
                <w:p w14:paraId="120C8D5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1.6</w:t>
                  </w:r>
                </w:p>
              </w:tc>
              <w:tc>
                <w:tcPr>
                  <w:tcW w:w="1947" w:type="dxa"/>
                </w:tcPr>
                <w:p w14:paraId="0696409C"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4.5</w:t>
                  </w:r>
                </w:p>
              </w:tc>
              <w:tc>
                <w:tcPr>
                  <w:tcW w:w="1859" w:type="dxa"/>
                </w:tcPr>
                <w:p w14:paraId="4D394E87"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1.6</w:t>
                  </w:r>
                </w:p>
              </w:tc>
            </w:tr>
            <w:tr w:rsidR="00A02CE0" w:rsidRPr="009C26CB" w14:paraId="154AFA44" w14:textId="77777777" w:rsidTr="00F703E1">
              <w:trPr>
                <w:trHeight w:val="227"/>
              </w:trPr>
              <w:tc>
                <w:tcPr>
                  <w:tcW w:w="1755" w:type="dxa"/>
                </w:tcPr>
                <w:p w14:paraId="02B0A6EA"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CLOSETS</w:t>
                  </w:r>
                </w:p>
              </w:tc>
              <w:tc>
                <w:tcPr>
                  <w:tcW w:w="948" w:type="dxa"/>
                </w:tcPr>
                <w:p w14:paraId="4E00112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0.70</w:t>
                  </w:r>
                </w:p>
              </w:tc>
              <w:tc>
                <w:tcPr>
                  <w:tcW w:w="946" w:type="dxa"/>
                </w:tcPr>
                <w:p w14:paraId="739E330C"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0.60</w:t>
                  </w:r>
                </w:p>
              </w:tc>
              <w:tc>
                <w:tcPr>
                  <w:tcW w:w="948" w:type="dxa"/>
                </w:tcPr>
                <w:p w14:paraId="1719413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0.70</w:t>
                  </w:r>
                </w:p>
              </w:tc>
              <w:tc>
                <w:tcPr>
                  <w:tcW w:w="948" w:type="dxa"/>
                </w:tcPr>
                <w:p w14:paraId="3EE74CD2"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0.60</w:t>
                  </w:r>
                </w:p>
              </w:tc>
              <w:tc>
                <w:tcPr>
                  <w:tcW w:w="1947" w:type="dxa"/>
                </w:tcPr>
                <w:p w14:paraId="4A7AE177"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0.70</w:t>
                  </w:r>
                </w:p>
              </w:tc>
              <w:tc>
                <w:tcPr>
                  <w:tcW w:w="1859" w:type="dxa"/>
                </w:tcPr>
                <w:p w14:paraId="67286F84"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0.60</w:t>
                  </w:r>
                </w:p>
              </w:tc>
            </w:tr>
            <w:tr w:rsidR="00A02CE0" w:rsidRPr="009C26CB" w14:paraId="0E3870C4" w14:textId="77777777" w:rsidTr="00F703E1">
              <w:trPr>
                <w:trHeight w:val="227"/>
              </w:trPr>
              <w:tc>
                <w:tcPr>
                  <w:tcW w:w="1755" w:type="dxa"/>
                </w:tcPr>
                <w:p w14:paraId="786FB7F9" w14:textId="77777777" w:rsidR="00A02CE0" w:rsidRPr="009C26CB" w:rsidRDefault="00A02CE0" w:rsidP="00F703E1">
                  <w:pPr>
                    <w:tabs>
                      <w:tab w:val="left" w:pos="240"/>
                    </w:tabs>
                    <w:spacing w:after="0" w:line="276" w:lineRule="auto"/>
                    <w:ind w:right="181"/>
                    <w:rPr>
                      <w:rFonts w:ascii="Arial" w:eastAsia="Times New Roman" w:hAnsi="Arial" w:cs="Arial"/>
                      <w:b/>
                      <w:bCs/>
                      <w:color w:val="000000"/>
                      <w:sz w:val="20"/>
                      <w:szCs w:val="24"/>
                      <w:lang w:val="es-MX" w:eastAsia="es-ES"/>
                    </w:rPr>
                  </w:pPr>
                  <w:r w:rsidRPr="009C26CB">
                    <w:rPr>
                      <w:rFonts w:ascii="Arial" w:eastAsia="Times New Roman" w:hAnsi="Arial" w:cs="Arial"/>
                      <w:b/>
                      <w:bCs/>
                      <w:color w:val="000000"/>
                      <w:sz w:val="20"/>
                      <w:szCs w:val="24"/>
                      <w:lang w:val="es-MX" w:eastAsia="es-ES"/>
                    </w:rPr>
                    <w:t>PATIO</w:t>
                  </w:r>
                </w:p>
              </w:tc>
              <w:tc>
                <w:tcPr>
                  <w:tcW w:w="3790" w:type="dxa"/>
                  <w:gridSpan w:val="4"/>
                </w:tcPr>
                <w:p w14:paraId="70F1D147"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3.00 metros de lado mínimo</w:t>
                  </w:r>
                </w:p>
              </w:tc>
              <w:tc>
                <w:tcPr>
                  <w:tcW w:w="1947" w:type="dxa"/>
                </w:tcPr>
                <w:p w14:paraId="07F67A85"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3.00 metros de lado mínimo</w:t>
                  </w:r>
                </w:p>
              </w:tc>
              <w:tc>
                <w:tcPr>
                  <w:tcW w:w="1859" w:type="dxa"/>
                </w:tcPr>
                <w:p w14:paraId="15C6FF2F" w14:textId="77777777" w:rsidR="00A02CE0" w:rsidRPr="009C26CB" w:rsidRDefault="00A02CE0" w:rsidP="00F703E1">
                  <w:pPr>
                    <w:tabs>
                      <w:tab w:val="left" w:pos="240"/>
                    </w:tabs>
                    <w:spacing w:after="0" w:line="276" w:lineRule="auto"/>
                    <w:ind w:right="181"/>
                    <w:jc w:val="center"/>
                    <w:rPr>
                      <w:rFonts w:ascii="Arial" w:eastAsia="Times New Roman" w:hAnsi="Arial" w:cs="Arial"/>
                      <w:color w:val="000000"/>
                      <w:sz w:val="20"/>
                      <w:szCs w:val="24"/>
                      <w:lang w:val="es-MX" w:eastAsia="es-ES"/>
                    </w:rPr>
                  </w:pPr>
                  <w:r w:rsidRPr="009C26CB">
                    <w:rPr>
                      <w:rFonts w:ascii="Arial" w:eastAsia="Times New Roman" w:hAnsi="Arial" w:cs="Arial"/>
                      <w:color w:val="000000"/>
                      <w:sz w:val="20"/>
                      <w:szCs w:val="24"/>
                      <w:lang w:val="es-MX" w:eastAsia="es-ES"/>
                    </w:rPr>
                    <w:t>3.00 metros de lado mínimo</w:t>
                  </w:r>
                </w:p>
              </w:tc>
            </w:tr>
            <w:tr w:rsidR="00A02CE0" w:rsidRPr="009C26CB" w14:paraId="407E4F10" w14:textId="77777777" w:rsidTr="00F703E1">
              <w:trPr>
                <w:trHeight w:hRule="exact" w:val="1056"/>
              </w:trPr>
              <w:tc>
                <w:tcPr>
                  <w:tcW w:w="9351" w:type="dxa"/>
                  <w:gridSpan w:val="7"/>
                </w:tcPr>
                <w:p w14:paraId="264AB5A5" w14:textId="77777777" w:rsidR="00A02CE0" w:rsidRPr="009C26CB" w:rsidRDefault="00A02CE0" w:rsidP="00F703E1">
                  <w:pPr>
                    <w:tabs>
                      <w:tab w:val="left" w:pos="240"/>
                    </w:tabs>
                    <w:spacing w:after="0" w:line="276" w:lineRule="auto"/>
                    <w:ind w:right="181"/>
                    <w:rPr>
                      <w:rFonts w:ascii="Arial" w:eastAsia="Times New Roman" w:hAnsi="Arial" w:cs="Arial"/>
                      <w:color w:val="000000"/>
                      <w:sz w:val="20"/>
                      <w:szCs w:val="24"/>
                      <w:lang w:val="es-MX" w:eastAsia="es-ES"/>
                    </w:rPr>
                  </w:pPr>
                  <w:r w:rsidRPr="009C26CB">
                    <w:rPr>
                      <w:rFonts w:ascii="Arial" w:eastAsia="Times New Roman" w:hAnsi="Arial" w:cs="Arial"/>
                      <w:b/>
                      <w:bCs/>
                      <w:color w:val="000000"/>
                      <w:sz w:val="20"/>
                      <w:szCs w:val="24"/>
                      <w:lang w:val="es-MX" w:eastAsia="es-ES"/>
                    </w:rPr>
                    <w:t>NOTA</w:t>
                  </w:r>
                  <w:r w:rsidRPr="009C26CB">
                    <w:rPr>
                      <w:rFonts w:ascii="Arial" w:eastAsia="Times New Roman" w:hAnsi="Arial" w:cs="Arial"/>
                      <w:color w:val="000000"/>
                      <w:sz w:val="20"/>
                      <w:szCs w:val="24"/>
                      <w:lang w:val="es-MX" w:eastAsia="es-ES"/>
                    </w:rPr>
                    <w:t>: todas las medidas anteriores que presenta el cuadro no contemplan las circulaciones es decir que deberán sumársele, para complementar las áreas mínimas.</w:t>
                  </w:r>
                </w:p>
                <w:p w14:paraId="1B273563"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rPr>
                      <w:rFonts w:ascii="Arial" w:eastAsia="Times New Roman" w:hAnsi="Arial" w:cs="Arial"/>
                      <w:sz w:val="20"/>
                      <w:szCs w:val="24"/>
                      <w:lang w:val="es-ES" w:eastAsia="es-ES"/>
                    </w:rPr>
                  </w:pPr>
                  <w:r w:rsidRPr="009C26CB">
                    <w:rPr>
                      <w:rFonts w:ascii="Arial" w:eastAsia="Times New Roman" w:hAnsi="Arial" w:cs="Arial"/>
                      <w:sz w:val="20"/>
                      <w:szCs w:val="24"/>
                      <w:lang w:val="es-ES" w:eastAsia="es-ES"/>
                    </w:rPr>
                    <w:t>Las áreas húmedas como baños, cocinas y zonas de ropa deben disponer de iluminación y ventilación natural propia.</w:t>
                  </w:r>
                </w:p>
                <w:p w14:paraId="4A37E484"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5D4675B7"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731EDE8B"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024C7E60"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sz w:val="20"/>
                      <w:szCs w:val="24"/>
                      <w:lang w:val="es-ES" w:eastAsia="es-ES"/>
                    </w:rPr>
                  </w:pPr>
                </w:p>
                <w:p w14:paraId="4B98D05D" w14:textId="77777777" w:rsidR="00A02CE0" w:rsidRPr="009C26CB" w:rsidRDefault="00A02CE0" w:rsidP="00F703E1">
                  <w:pPr>
                    <w:tabs>
                      <w:tab w:val="left" w:pos="240"/>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200" w:line="276" w:lineRule="auto"/>
                    <w:ind w:right="181"/>
                    <w:contextualSpacing/>
                    <w:jc w:val="center"/>
                    <w:rPr>
                      <w:rFonts w:ascii="Arial" w:eastAsia="Times New Roman" w:hAnsi="Arial" w:cs="Arial"/>
                      <w:color w:val="000000"/>
                      <w:sz w:val="20"/>
                      <w:szCs w:val="24"/>
                      <w:lang w:val="es-ES" w:eastAsia="es-ES"/>
                    </w:rPr>
                  </w:pPr>
                </w:p>
              </w:tc>
            </w:tr>
          </w:tbl>
          <w:p w14:paraId="48ABEA09" w14:textId="77777777" w:rsidR="00A02CE0" w:rsidRPr="008977F9" w:rsidRDefault="00A02CE0" w:rsidP="00F703E1">
            <w:pPr>
              <w:tabs>
                <w:tab w:val="left" w:pos="240"/>
              </w:tabs>
              <w:spacing w:line="276" w:lineRule="auto"/>
              <w:ind w:right="181"/>
              <w:jc w:val="both"/>
              <w:rPr>
                <w:rFonts w:ascii="Arial" w:hAnsi="Arial" w:cs="Arial"/>
                <w:sz w:val="24"/>
                <w:szCs w:val="24"/>
              </w:rPr>
            </w:pPr>
          </w:p>
        </w:tc>
      </w:tr>
      <w:tr w:rsidR="00A02CE0" w:rsidRPr="008977F9" w14:paraId="39502F5F" w14:textId="77777777" w:rsidTr="00F703E1">
        <w:trPr>
          <w:trHeight w:val="535"/>
        </w:trPr>
        <w:tc>
          <w:tcPr>
            <w:tcW w:w="4106" w:type="dxa"/>
          </w:tcPr>
          <w:p w14:paraId="1AF2CB92"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p>
          <w:p w14:paraId="6F78698B"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 xml:space="preserve">Alturas </w:t>
            </w:r>
          </w:p>
        </w:tc>
        <w:tc>
          <w:tcPr>
            <w:tcW w:w="5245" w:type="dxa"/>
          </w:tcPr>
          <w:p w14:paraId="7975DA9A" w14:textId="77777777" w:rsidR="00A02CE0" w:rsidRPr="001D4E24" w:rsidRDefault="00A02CE0" w:rsidP="00F703E1">
            <w:pPr>
              <w:spacing w:after="0" w:line="276" w:lineRule="auto"/>
              <w:ind w:right="56"/>
              <w:jc w:val="both"/>
              <w:rPr>
                <w:rFonts w:ascii="Arial" w:eastAsia="Times New Roman" w:hAnsi="Arial" w:cs="Arial"/>
                <w:color w:val="000000"/>
                <w:szCs w:val="24"/>
                <w:lang w:val="es-ES" w:eastAsia="es-ES"/>
              </w:rPr>
            </w:pPr>
            <w:r w:rsidRPr="001D4E24">
              <w:rPr>
                <w:rFonts w:ascii="Arial" w:eastAsia="Times New Roman" w:hAnsi="Arial" w:cs="Arial"/>
                <w:color w:val="000000"/>
                <w:szCs w:val="24"/>
                <w:lang w:val="es-ES" w:eastAsia="es-ES"/>
              </w:rPr>
              <w:t>Conservará los perfiles existentes</w:t>
            </w:r>
            <w:r>
              <w:rPr>
                <w:rFonts w:ascii="Arial" w:eastAsia="Times New Roman" w:hAnsi="Arial" w:cs="Arial"/>
                <w:color w:val="000000"/>
                <w:szCs w:val="24"/>
                <w:lang w:val="es-ES" w:eastAsia="es-ES"/>
              </w:rPr>
              <w:t xml:space="preserve"> </w:t>
            </w:r>
            <w:r w:rsidRPr="001D4E24">
              <w:rPr>
                <w:rFonts w:ascii="Arial" w:eastAsia="Times New Roman" w:hAnsi="Arial" w:cs="Arial"/>
                <w:color w:val="000000"/>
                <w:szCs w:val="24"/>
                <w:lang w:val="es-ES" w:eastAsia="es-ES"/>
              </w:rPr>
              <w:t>en sus manzanas, teniendo como referencia la altura mínima de entrepiso de 2,2m.</w:t>
            </w:r>
          </w:p>
        </w:tc>
      </w:tr>
      <w:tr w:rsidR="00A02CE0" w:rsidRPr="008977F9" w14:paraId="43236DC0" w14:textId="77777777" w:rsidTr="00F703E1">
        <w:trPr>
          <w:trHeight w:val="613"/>
        </w:trPr>
        <w:tc>
          <w:tcPr>
            <w:tcW w:w="4106" w:type="dxa"/>
          </w:tcPr>
          <w:p w14:paraId="543618DE"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p>
          <w:p w14:paraId="3A64CFD2" w14:textId="77777777" w:rsidR="00A02CE0" w:rsidRPr="008977F9" w:rsidRDefault="00A02CE0" w:rsidP="00F703E1">
            <w:pPr>
              <w:spacing w:after="0" w:line="276" w:lineRule="auto"/>
              <w:ind w:right="618"/>
              <w:jc w:val="both"/>
              <w:rPr>
                <w:rFonts w:ascii="Arial" w:eastAsia="Times New Roman" w:hAnsi="Arial" w:cs="Arial"/>
                <w:b/>
                <w:color w:val="000000"/>
                <w:sz w:val="24"/>
                <w:szCs w:val="24"/>
                <w:lang w:val="es-ES" w:eastAsia="es-ES"/>
              </w:rPr>
            </w:pPr>
            <w:r w:rsidRPr="008977F9">
              <w:rPr>
                <w:rFonts w:ascii="Arial" w:eastAsia="Times New Roman" w:hAnsi="Arial" w:cs="Arial"/>
                <w:b/>
                <w:color w:val="000000"/>
                <w:sz w:val="24"/>
                <w:szCs w:val="24"/>
                <w:lang w:val="es-ES" w:eastAsia="es-ES"/>
              </w:rPr>
              <w:t xml:space="preserve">Subdivisiones </w:t>
            </w:r>
          </w:p>
        </w:tc>
        <w:tc>
          <w:tcPr>
            <w:tcW w:w="5245" w:type="dxa"/>
          </w:tcPr>
          <w:p w14:paraId="48857698" w14:textId="77777777" w:rsidR="00A02CE0" w:rsidRPr="001D4E24" w:rsidRDefault="00A02CE0" w:rsidP="00F703E1">
            <w:pPr>
              <w:spacing w:after="0" w:line="276" w:lineRule="auto"/>
              <w:ind w:right="56"/>
              <w:jc w:val="both"/>
              <w:rPr>
                <w:rFonts w:ascii="Arial" w:eastAsia="Times New Roman" w:hAnsi="Arial" w:cs="Arial"/>
                <w:color w:val="000000"/>
                <w:szCs w:val="24"/>
                <w:lang w:val="es-ES" w:eastAsia="es-ES"/>
              </w:rPr>
            </w:pPr>
            <w:r w:rsidRPr="001D4E24">
              <w:rPr>
                <w:rFonts w:ascii="Arial" w:eastAsia="Times New Roman" w:hAnsi="Arial" w:cs="Arial"/>
                <w:color w:val="000000"/>
                <w:szCs w:val="24"/>
                <w:lang w:val="es-ES" w:eastAsia="es-ES"/>
              </w:rPr>
              <w:t>Las dimensiones de los lotes tendrán como mínimo 6 metros de frente en lotes medianeros y 7 metros en lotes esquineros</w:t>
            </w:r>
          </w:p>
        </w:tc>
      </w:tr>
      <w:tr w:rsidR="00A02CE0" w:rsidRPr="008977F9" w14:paraId="27DE424C" w14:textId="77777777" w:rsidTr="00F703E1">
        <w:tc>
          <w:tcPr>
            <w:tcW w:w="9351" w:type="dxa"/>
            <w:gridSpan w:val="2"/>
          </w:tcPr>
          <w:p w14:paraId="413631FF" w14:textId="77777777" w:rsidR="00A02CE0" w:rsidRPr="00A2059B" w:rsidRDefault="00A02CE0" w:rsidP="00F703E1">
            <w:pPr>
              <w:tabs>
                <w:tab w:val="left" w:pos="8820"/>
              </w:tabs>
              <w:spacing w:after="0" w:line="276" w:lineRule="auto"/>
              <w:ind w:right="618"/>
              <w:jc w:val="center"/>
              <w:rPr>
                <w:rFonts w:ascii="Arial" w:eastAsia="Times New Roman" w:hAnsi="Arial" w:cs="Arial"/>
                <w:b/>
                <w:color w:val="000000"/>
                <w:sz w:val="24"/>
                <w:szCs w:val="24"/>
                <w:lang w:val="es-ES" w:eastAsia="es-ES"/>
              </w:rPr>
            </w:pPr>
            <w:r w:rsidRPr="00A2059B">
              <w:rPr>
                <w:rFonts w:ascii="Arial" w:eastAsia="Times New Roman" w:hAnsi="Arial" w:cs="Arial"/>
                <w:b/>
                <w:color w:val="000000"/>
                <w:sz w:val="24"/>
                <w:szCs w:val="24"/>
                <w:lang w:val="es-ES" w:eastAsia="es-ES"/>
              </w:rPr>
              <w:t>OBSERVACIONES</w:t>
            </w:r>
          </w:p>
          <w:p w14:paraId="5728D5E8" w14:textId="77777777" w:rsidR="00A02CE0" w:rsidRPr="00C64A00" w:rsidRDefault="00A02CE0" w:rsidP="00F703E1">
            <w:pPr>
              <w:tabs>
                <w:tab w:val="left" w:pos="8820"/>
              </w:tabs>
              <w:spacing w:after="0" w:line="276" w:lineRule="auto"/>
              <w:ind w:right="618"/>
              <w:jc w:val="center"/>
              <w:rPr>
                <w:rFonts w:ascii="Arial" w:eastAsia="Times New Roman" w:hAnsi="Arial" w:cs="Arial"/>
                <w:b/>
                <w:color w:val="000000"/>
                <w:sz w:val="14"/>
                <w:szCs w:val="24"/>
                <w:lang w:val="es-ES" w:eastAsia="es-ES"/>
              </w:rPr>
            </w:pPr>
          </w:p>
          <w:p w14:paraId="54A3100E" w14:textId="77777777" w:rsidR="00A02CE0" w:rsidRPr="00A2059B" w:rsidRDefault="00A02CE0" w:rsidP="00F703E1">
            <w:pPr>
              <w:spacing w:after="0" w:line="276" w:lineRule="auto"/>
              <w:jc w:val="both"/>
              <w:rPr>
                <w:rFonts w:ascii="Arial" w:eastAsia="Arial" w:hAnsi="Arial" w:cs="Arial"/>
                <w:b/>
                <w:color w:val="000000"/>
                <w:sz w:val="24"/>
                <w:szCs w:val="24"/>
              </w:rPr>
            </w:pPr>
            <w:r w:rsidRPr="00A2059B">
              <w:rPr>
                <w:rFonts w:ascii="Arial" w:eastAsia="Arial" w:hAnsi="Arial" w:cs="Arial"/>
                <w:b/>
                <w:color w:val="000000"/>
                <w:sz w:val="24"/>
                <w:szCs w:val="24"/>
              </w:rPr>
              <w:t>Toda solicitud de licencia o permiso urbanístico debe estar en concordancia con el DECRETO 1077 DE 2015 modificado por el Decreto 1783 del 2021 y/o cualquier norma que los complemente o sustituya</w:t>
            </w:r>
          </w:p>
          <w:p w14:paraId="0EABBCB6" w14:textId="77777777" w:rsidR="00A02CE0" w:rsidRPr="00C64A00" w:rsidRDefault="00A02CE0" w:rsidP="00F703E1">
            <w:pPr>
              <w:spacing w:after="0" w:line="276" w:lineRule="auto"/>
              <w:jc w:val="both"/>
              <w:rPr>
                <w:rFonts w:ascii="Arial" w:eastAsia="Arial" w:hAnsi="Arial" w:cs="Arial"/>
                <w:b/>
                <w:color w:val="000000"/>
                <w:sz w:val="16"/>
                <w:szCs w:val="24"/>
              </w:rPr>
            </w:pPr>
          </w:p>
          <w:p w14:paraId="78983D07" w14:textId="72612A06" w:rsidR="00A02CE0" w:rsidRPr="007C7328" w:rsidRDefault="00A02CE0" w:rsidP="00F703E1">
            <w:pPr>
              <w:spacing w:after="0" w:line="276" w:lineRule="auto"/>
              <w:jc w:val="both"/>
              <w:rPr>
                <w:rFonts w:ascii="Arial" w:eastAsia="Arial" w:hAnsi="Arial" w:cs="Arial"/>
                <w:b/>
                <w:color w:val="000000"/>
                <w:sz w:val="24"/>
                <w:szCs w:val="24"/>
              </w:rPr>
            </w:pPr>
            <w:r w:rsidRPr="00A2059B">
              <w:rPr>
                <w:rFonts w:ascii="Arial" w:eastAsia="Arial" w:hAnsi="Arial" w:cs="Arial"/>
                <w:b/>
                <w:color w:val="000000"/>
                <w:sz w:val="24"/>
                <w:szCs w:val="24"/>
              </w:rPr>
              <w:t>DECRETO 1077 DE 2015 ARTÍCULO 2.2.6.1.1.7, MODIFICADO POR EL ARTÍCULO 10 DEL DECRETO 1783 DEL 2021.  “</w:t>
            </w:r>
            <w:r w:rsidRPr="00A2059B">
              <w:rPr>
                <w:rFonts w:ascii="Arial" w:eastAsia="Arial" w:hAnsi="Arial" w:cs="Arial"/>
                <w:b/>
                <w:i/>
                <w:color w:val="000000"/>
                <w:sz w:val="24"/>
                <w:szCs w:val="24"/>
              </w:rPr>
              <w:t>Licencia de construcción y sus modalidades”</w:t>
            </w:r>
            <w:r w:rsidRPr="00A2059B">
              <w:rPr>
                <w:rFonts w:ascii="Arial" w:eastAsia="Arial" w:hAnsi="Arial" w:cs="Arial"/>
                <w:i/>
                <w:color w:val="000000"/>
                <w:sz w:val="24"/>
                <w:szCs w:val="24"/>
              </w:rPr>
              <w:t>.</w:t>
            </w:r>
          </w:p>
          <w:p w14:paraId="1BFBB961" w14:textId="1F6604B2"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lastRenderedPageBreak/>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30378D6" w14:textId="77777777" w:rsidR="00A02CE0" w:rsidRPr="002869A5" w:rsidRDefault="00A02CE0" w:rsidP="00A02CE0">
            <w:pPr>
              <w:pStyle w:val="Prrafodelista"/>
              <w:numPr>
                <w:ilvl w:val="0"/>
                <w:numId w:val="6"/>
              </w:numPr>
              <w:shd w:val="clear" w:color="auto" w:fill="FFFFFF"/>
              <w:spacing w:after="0"/>
              <w:jc w:val="both"/>
              <w:rPr>
                <w:rFonts w:ascii="Arial" w:hAnsi="Arial" w:cs="Arial"/>
                <w:sz w:val="24"/>
                <w:szCs w:val="24"/>
                <w:shd w:val="clear" w:color="auto" w:fill="FFFFFF"/>
              </w:rPr>
            </w:pPr>
            <w:r w:rsidRPr="00F32015">
              <w:rPr>
                <w:rFonts w:ascii="Arial" w:eastAsia="Arial" w:hAnsi="Arial" w:cs="Arial"/>
                <w:b/>
                <w:color w:val="000000"/>
                <w:sz w:val="24"/>
                <w:szCs w:val="24"/>
              </w:rPr>
              <w:t>Obra nueva</w:t>
            </w:r>
            <w:r w:rsidRPr="00F32015">
              <w:rPr>
                <w:rFonts w:ascii="Arial" w:eastAsia="Arial" w:hAnsi="Arial" w:cs="Arial"/>
                <w:color w:val="000000"/>
                <w:sz w:val="24"/>
                <w:szCs w:val="24"/>
              </w:rPr>
              <w:t xml:space="preserve">. </w:t>
            </w:r>
            <w:r w:rsidRPr="00F32015">
              <w:rPr>
                <w:rFonts w:ascii="Arial" w:hAnsi="Arial" w:cs="Arial"/>
                <w:bCs/>
                <w:sz w:val="24"/>
                <w:szCs w:val="24"/>
                <w:shd w:val="clear" w:color="auto" w:fill="FFFFFF"/>
              </w:rPr>
              <w:t>Es</w:t>
            </w:r>
            <w:r w:rsidRPr="00F32015">
              <w:rPr>
                <w:rFonts w:ascii="Arial" w:hAnsi="Arial" w:cs="Arial"/>
                <w:sz w:val="24"/>
                <w:szCs w:val="24"/>
                <w:shd w:val="clear" w:color="auto" w:fill="FFFFFF"/>
              </w:rPr>
              <w:t> la autorización para adelantar obras de edificación en predios no construidos o cuya área esté libre por autorización de demolición total.</w:t>
            </w:r>
          </w:p>
          <w:p w14:paraId="573F5EDE"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sz w:val="24"/>
                <w:szCs w:val="24"/>
              </w:rPr>
              <w:t>Ampliación</w:t>
            </w:r>
            <w:r w:rsidRPr="00F32015">
              <w:rPr>
                <w:rFonts w:ascii="Arial" w:eastAsia="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r>
              <w:rPr>
                <w:rFonts w:ascii="Arial" w:eastAsia="Arial" w:hAnsi="Arial" w:cs="Arial"/>
                <w:sz w:val="24"/>
                <w:szCs w:val="24"/>
              </w:rPr>
              <w:t xml:space="preserve"> </w:t>
            </w:r>
          </w:p>
          <w:p w14:paraId="35273C2C"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sz w:val="24"/>
                <w:szCs w:val="24"/>
              </w:rPr>
              <w:t>Adecuación</w:t>
            </w:r>
            <w:r w:rsidRPr="00F32015">
              <w:rPr>
                <w:rFonts w:ascii="Arial" w:eastAsia="Arial" w:hAnsi="Arial" w:cs="Arial"/>
                <w:color w:val="000000"/>
                <w:sz w:val="24"/>
                <w:szCs w:val="24"/>
              </w:rPr>
              <w:t>. Es la autorización para cambiar el uso de una edificación o parte de ella, garantizando la permanencia total o</w:t>
            </w:r>
            <w:r>
              <w:rPr>
                <w:rFonts w:ascii="Arial" w:eastAsia="Arial" w:hAnsi="Arial" w:cs="Arial"/>
                <w:color w:val="000000"/>
                <w:sz w:val="24"/>
                <w:szCs w:val="24"/>
              </w:rPr>
              <w:t xml:space="preserve"> parcial del inmueble original.</w:t>
            </w:r>
          </w:p>
          <w:p w14:paraId="3D3C2F70"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sz w:val="24"/>
                <w:szCs w:val="24"/>
              </w:rPr>
              <w:t>Modificación</w:t>
            </w:r>
            <w:r w:rsidRPr="00F32015">
              <w:rPr>
                <w:rFonts w:ascii="Arial" w:eastAsia="Arial" w:hAnsi="Arial" w:cs="Arial"/>
                <w:color w:val="000000"/>
                <w:sz w:val="24"/>
                <w:szCs w:val="24"/>
              </w:rPr>
              <w:t xml:space="preserve">. Es la autorización para variar el diseño arquitectónico o estructural de una edificación existente, sin incrementar su área construida. </w:t>
            </w:r>
          </w:p>
          <w:p w14:paraId="48F4B228"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b/>
                <w:sz w:val="14"/>
                <w:szCs w:val="24"/>
              </w:rPr>
            </w:pPr>
            <w:r w:rsidRPr="002869A5">
              <w:rPr>
                <w:rFonts w:ascii="Arial" w:eastAsia="Arial" w:hAnsi="Arial" w:cs="Arial"/>
                <w:b/>
                <w:color w:val="000000"/>
                <w:sz w:val="24"/>
                <w:szCs w:val="24"/>
              </w:rPr>
              <w:t>Restauración</w:t>
            </w:r>
            <w:r w:rsidRPr="002869A5">
              <w:rPr>
                <w:rFonts w:ascii="Arial" w:eastAsia="Arial" w:hAnsi="Arial" w:cs="Arial"/>
                <w:color w:val="000000"/>
                <w:sz w:val="24"/>
                <w:szCs w:val="24"/>
              </w:rPr>
              <w:t>.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w:t>
            </w:r>
          </w:p>
          <w:p w14:paraId="6E637388"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b/>
                <w:color w:val="000000"/>
                <w:sz w:val="14"/>
              </w:rPr>
            </w:pPr>
            <w:r w:rsidRPr="002869A5">
              <w:rPr>
                <w:rFonts w:ascii="Arial" w:eastAsia="Arial" w:hAnsi="Arial" w:cs="Arial"/>
                <w:b/>
                <w:sz w:val="24"/>
                <w:szCs w:val="24"/>
              </w:rPr>
              <w:t xml:space="preserve">Reforzamiento Estructural. </w:t>
            </w:r>
            <w:r w:rsidRPr="002869A5">
              <w:rPr>
                <w:rFonts w:ascii="Arial" w:eastAsia="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85421C9"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rPr>
              <w:t>Demolición</w:t>
            </w:r>
            <w:r w:rsidRPr="00F32015">
              <w:rPr>
                <w:rFonts w:ascii="Arial" w:eastAsia="Arial" w:hAnsi="Arial" w:cs="Arial"/>
                <w:color w:val="000000"/>
              </w:rPr>
              <w:t xml:space="preserve">. </w:t>
            </w:r>
            <w:r w:rsidRPr="00F32015">
              <w:rPr>
                <w:rFonts w:ascii="Arial" w:hAnsi="Arial" w:cs="Arial"/>
              </w:rPr>
              <w:t xml:space="preserve">Es la autorización para derribar total o parcialmente una o varias edificaciones existentes en uno o varios predios y deberá concederse de manera simultánea con </w:t>
            </w:r>
            <w:r w:rsidRPr="00F32015">
              <w:rPr>
                <w:rFonts w:ascii="Arial" w:hAnsi="Arial" w:cs="Arial"/>
              </w:rPr>
              <w:lastRenderedPageBreak/>
              <w:t>cualquiera otra modalidad de licencia de construcción. 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w:t>
            </w:r>
            <w:r>
              <w:rPr>
                <w:rFonts w:ascii="Arial" w:hAnsi="Arial" w:cs="Arial"/>
              </w:rPr>
              <w:t>e lo desarrollen y complementen.</w:t>
            </w:r>
          </w:p>
          <w:p w14:paraId="4EA1261D" w14:textId="77777777" w:rsidR="00A02CE0" w:rsidRPr="002869A5" w:rsidRDefault="00A02CE0" w:rsidP="00A02CE0">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color w:val="000000"/>
                <w:sz w:val="24"/>
                <w:szCs w:val="24"/>
              </w:rPr>
              <w:t>Reconstrucción</w:t>
            </w:r>
            <w:r w:rsidRPr="00F32015">
              <w:rPr>
                <w:rFonts w:ascii="Arial" w:eastAsia="Arial" w:hAnsi="Arial" w:cs="Arial"/>
                <w:color w:val="000000"/>
                <w:sz w:val="24"/>
                <w:szCs w:val="24"/>
              </w:rPr>
              <w:t xml:space="preserve">. </w:t>
            </w:r>
            <w:r w:rsidRPr="00F32015">
              <w:rPr>
                <w:rFonts w:ascii="Arial" w:hAnsi="Arial" w:cs="Arial"/>
                <w:sz w:val="24"/>
                <w:szCs w:val="24"/>
              </w:rPr>
              <w:t>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p>
          <w:p w14:paraId="0C024412" w14:textId="2AB4C106" w:rsidR="00A02CE0" w:rsidRPr="007C7328" w:rsidRDefault="00A02CE0" w:rsidP="00F703E1">
            <w:pPr>
              <w:pStyle w:val="Prrafodelista"/>
              <w:numPr>
                <w:ilvl w:val="0"/>
                <w:numId w:val="6"/>
              </w:numPr>
              <w:shd w:val="clear" w:color="auto" w:fill="FFFFFF"/>
              <w:spacing w:after="0"/>
              <w:jc w:val="both"/>
              <w:rPr>
                <w:rFonts w:ascii="Arial" w:eastAsia="Arial" w:hAnsi="Arial" w:cs="Arial"/>
                <w:color w:val="000000"/>
                <w:sz w:val="24"/>
                <w:szCs w:val="24"/>
              </w:rPr>
            </w:pPr>
            <w:r w:rsidRPr="00F32015">
              <w:rPr>
                <w:rFonts w:ascii="Arial" w:eastAsia="Arial" w:hAnsi="Arial" w:cs="Arial"/>
                <w:b/>
                <w:sz w:val="24"/>
                <w:szCs w:val="24"/>
              </w:rPr>
              <w:t>Cerramiento</w:t>
            </w:r>
            <w:r w:rsidRPr="00F32015">
              <w:rPr>
                <w:rFonts w:ascii="Arial" w:eastAsia="Arial" w:hAnsi="Arial" w:cs="Arial"/>
                <w:sz w:val="24"/>
                <w:szCs w:val="24"/>
              </w:rPr>
              <w:t>. Es la autorización para encerrar de manera permanente un predio de propiedad privada.</w:t>
            </w:r>
          </w:p>
          <w:p w14:paraId="0E12A526" w14:textId="20A13A5A" w:rsidR="00A02CE0" w:rsidRPr="007C7328" w:rsidRDefault="00A02CE0" w:rsidP="00F703E1">
            <w:pPr>
              <w:spacing w:after="0" w:line="276" w:lineRule="auto"/>
              <w:jc w:val="both"/>
              <w:rPr>
                <w:rFonts w:ascii="Arial" w:eastAsia="Arial" w:hAnsi="Arial" w:cs="Arial"/>
                <w:b/>
                <w:color w:val="000000"/>
                <w:sz w:val="24"/>
                <w:szCs w:val="24"/>
              </w:rPr>
            </w:pPr>
            <w:r w:rsidRPr="00A2059B">
              <w:rPr>
                <w:rFonts w:ascii="Arial" w:eastAsia="Arial" w:hAnsi="Arial" w:cs="Arial"/>
                <w:b/>
                <w:color w:val="000000"/>
                <w:sz w:val="24"/>
                <w:szCs w:val="24"/>
              </w:rPr>
              <w:t xml:space="preserve">Parágrafo 1°. </w:t>
            </w:r>
            <w:r w:rsidRPr="00A2059B">
              <w:rPr>
                <w:rFonts w:ascii="Arial" w:eastAsia="Arial" w:hAnsi="Arial" w:cs="Arial"/>
                <w:color w:val="000000"/>
                <w:sz w:val="24"/>
                <w:szCs w:val="24"/>
              </w:rPr>
              <w:t>La solicitud de licencia de construcción podrá incluir la petición para adelantar obras en una o varias modalidades</w:t>
            </w:r>
            <w:r w:rsidRPr="00A2059B">
              <w:rPr>
                <w:rFonts w:ascii="Arial" w:eastAsia="Arial" w:hAnsi="Arial" w:cs="Arial"/>
                <w:b/>
                <w:color w:val="000000"/>
                <w:sz w:val="24"/>
                <w:szCs w:val="24"/>
              </w:rPr>
              <w:t xml:space="preserve">. </w:t>
            </w:r>
          </w:p>
          <w:p w14:paraId="1533711C" w14:textId="00E09D0F" w:rsidR="00A02CE0" w:rsidRPr="007C7328" w:rsidRDefault="00A02CE0" w:rsidP="00F703E1">
            <w:pPr>
              <w:pStyle w:val="NormalWeb"/>
              <w:shd w:val="clear" w:color="auto" w:fill="FFFFFF"/>
              <w:spacing w:before="0" w:beforeAutospacing="0" w:after="0" w:afterAutospacing="0" w:line="276" w:lineRule="auto"/>
              <w:jc w:val="both"/>
              <w:rPr>
                <w:rFonts w:ascii="Arial" w:hAnsi="Arial" w:cs="Arial"/>
              </w:rPr>
            </w:pPr>
            <w:r w:rsidRPr="00A2059B">
              <w:rPr>
                <w:rFonts w:ascii="Arial" w:eastAsia="Arial" w:hAnsi="Arial" w:cs="Arial"/>
                <w:b/>
                <w:color w:val="000000"/>
              </w:rPr>
              <w:t xml:space="preserve">Parágrafo 2°. </w:t>
            </w:r>
            <w:r w:rsidRPr="00A2059B">
              <w:rPr>
                <w:rFonts w:ascii="Arial" w:hAnsi="Arial" w:cs="Arial"/>
              </w:rPr>
              <w:t xml:space="preserve">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 </w:t>
            </w:r>
          </w:p>
          <w:p w14:paraId="62FA863F" w14:textId="70CD616D" w:rsidR="00A02CE0" w:rsidRPr="007C7328" w:rsidRDefault="00A02CE0" w:rsidP="00F703E1">
            <w:pPr>
              <w:pStyle w:val="NormalWeb"/>
              <w:shd w:val="clear" w:color="auto" w:fill="FFFFFF"/>
              <w:spacing w:before="0" w:beforeAutospacing="0" w:after="0" w:afterAutospacing="0" w:line="276" w:lineRule="auto"/>
              <w:jc w:val="both"/>
              <w:rPr>
                <w:rFonts w:ascii="Arial" w:hAnsi="Arial" w:cs="Arial"/>
              </w:rPr>
            </w:pPr>
            <w:r w:rsidRPr="00A2059B">
              <w:rPr>
                <w:rFonts w:ascii="Arial" w:hAnsi="Arial" w:cs="Arial"/>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p>
          <w:p w14:paraId="6C4E0AA5" w14:textId="088C5C3D"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b/>
                <w:color w:val="000000"/>
                <w:sz w:val="24"/>
                <w:szCs w:val="24"/>
              </w:rPr>
              <w:t xml:space="preserve">Parágrafo 3°. </w:t>
            </w:r>
            <w:r w:rsidRPr="00A2059B">
              <w:rPr>
                <w:rFonts w:ascii="Arial" w:eastAsia="Arial" w:hAnsi="Arial" w:cs="Arial"/>
                <w:color w:val="000000"/>
                <w:sz w:val="24"/>
                <w:szCs w:val="24"/>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2E050973" w14:textId="78ADA8BA"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793FB9CE" w14:textId="0FE50C0F"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41B5C0F7" w14:textId="62EB36B9"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b/>
                <w:color w:val="000000"/>
                <w:sz w:val="24"/>
                <w:szCs w:val="24"/>
              </w:rPr>
              <w:lastRenderedPageBreak/>
              <w:t xml:space="preserve">Parágrafo 4°. </w:t>
            </w:r>
            <w:r w:rsidRPr="00A2059B">
              <w:rPr>
                <w:rFonts w:ascii="Arial" w:eastAsia="Arial" w:hAnsi="Arial" w:cs="Arial"/>
                <w:color w:val="000000"/>
                <w:sz w:val="24"/>
                <w:szCs w:val="24"/>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74B89A32" w14:textId="77777777" w:rsidR="00A02CE0" w:rsidRPr="00A2059B"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 xml:space="preserve">a) Que la solicitud de licencia de construcción se radique en legal y debida forma durante la vigencia de la licencia de parcelación o urbanización en la modalidad de desarrollo o; </w:t>
            </w:r>
          </w:p>
          <w:p w14:paraId="4EAA7180" w14:textId="15A576F8"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color w:val="000000"/>
                <w:sz w:val="24"/>
                <w:szCs w:val="24"/>
              </w:rPr>
              <w:t>b) Que el titular de la licencia haya ejecutado la totalidad de las obras contempladas en la misma y entregado y dotado las cesiones correspondientes. arias de las modalidades descritas en este artículo.</w:t>
            </w:r>
          </w:p>
          <w:p w14:paraId="21B33F2E" w14:textId="3EB025E1" w:rsidR="00A02CE0" w:rsidRPr="007C7328" w:rsidRDefault="00A02CE0" w:rsidP="00F703E1">
            <w:pPr>
              <w:spacing w:after="0" w:line="276" w:lineRule="auto"/>
              <w:jc w:val="both"/>
              <w:rPr>
                <w:rFonts w:ascii="Arial" w:eastAsia="Arial" w:hAnsi="Arial" w:cs="Arial"/>
                <w:color w:val="000000"/>
                <w:sz w:val="24"/>
                <w:szCs w:val="24"/>
              </w:rPr>
            </w:pPr>
            <w:r w:rsidRPr="00A2059B">
              <w:rPr>
                <w:rFonts w:ascii="Arial" w:eastAsia="Arial" w:hAnsi="Arial" w:cs="Arial"/>
                <w:b/>
                <w:sz w:val="24"/>
                <w:szCs w:val="24"/>
              </w:rPr>
              <w:t xml:space="preserve">Parágrafo 5°. </w:t>
            </w:r>
            <w:r w:rsidRPr="00A2059B">
              <w:rPr>
                <w:rFonts w:ascii="Arial" w:eastAsia="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sidRPr="00A2059B">
              <w:rPr>
                <w:rFonts w:ascii="Arial" w:eastAsia="Arial" w:hAnsi="Arial" w:cs="Arial"/>
                <w:color w:val="000000"/>
                <w:sz w:val="24"/>
                <w:szCs w:val="24"/>
              </w:rPr>
              <w:t xml:space="preserve"> </w:t>
            </w:r>
          </w:p>
          <w:p w14:paraId="2AB8FBCB" w14:textId="3E2A5A1A" w:rsidR="00A02CE0" w:rsidRPr="007C7328" w:rsidRDefault="00A02CE0" w:rsidP="00F703E1">
            <w:pPr>
              <w:shd w:val="clear" w:color="auto" w:fill="FFFFFF"/>
              <w:spacing w:after="0" w:line="276" w:lineRule="auto"/>
              <w:jc w:val="both"/>
              <w:rPr>
                <w:rFonts w:ascii="Arial" w:eastAsia="Arial" w:hAnsi="Arial" w:cs="Arial"/>
                <w:sz w:val="24"/>
                <w:szCs w:val="24"/>
              </w:rPr>
            </w:pPr>
            <w:r w:rsidRPr="00A2059B">
              <w:rPr>
                <w:rFonts w:ascii="Arial" w:eastAsia="Arial" w:hAnsi="Arial" w:cs="Arial"/>
                <w:b/>
                <w:sz w:val="24"/>
                <w:szCs w:val="24"/>
              </w:rPr>
              <w:t xml:space="preserve">Parágrafo 6°. </w:t>
            </w:r>
            <w:r w:rsidRPr="00A2059B">
              <w:rPr>
                <w:rFonts w:ascii="Arial" w:hAnsi="Arial" w:cs="Arial"/>
                <w:sz w:val="24"/>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A2059B">
              <w:rPr>
                <w:rFonts w:ascii="Arial" w:eastAsia="Arial" w:hAnsi="Arial" w:cs="Arial"/>
                <w:sz w:val="24"/>
                <w:szCs w:val="24"/>
              </w:rPr>
              <w:t>.</w:t>
            </w:r>
          </w:p>
          <w:p w14:paraId="1CC5FF8C" w14:textId="4BDD361E" w:rsidR="00A02CE0" w:rsidRDefault="00A02CE0" w:rsidP="007C7328">
            <w:pPr>
              <w:shd w:val="clear" w:color="auto" w:fill="FFFFFF"/>
              <w:spacing w:after="0" w:line="276" w:lineRule="auto"/>
              <w:jc w:val="both"/>
              <w:rPr>
                <w:rFonts w:ascii="Arial" w:hAnsi="Arial" w:cs="Arial"/>
                <w:sz w:val="24"/>
                <w:szCs w:val="24"/>
                <w:shd w:val="clear" w:color="auto" w:fill="FFFFFF"/>
              </w:rPr>
            </w:pPr>
            <w:r w:rsidRPr="00A2059B">
              <w:rPr>
                <w:rFonts w:ascii="Arial" w:hAnsi="Arial" w:cs="Arial"/>
                <w:b/>
                <w:bCs/>
                <w:sz w:val="24"/>
                <w:szCs w:val="24"/>
                <w:shd w:val="clear" w:color="auto" w:fill="FFFFFF"/>
              </w:rPr>
              <w:t>Parágrafo</w:t>
            </w:r>
            <w:bookmarkStart w:id="0" w:name="10.pt3"/>
            <w:r w:rsidRPr="00A2059B">
              <w:rPr>
                <w:rFonts w:ascii="Arial" w:hAnsi="Arial" w:cs="Arial"/>
                <w:b/>
                <w:bCs/>
                <w:sz w:val="24"/>
                <w:szCs w:val="24"/>
              </w:rPr>
              <w:t> </w:t>
            </w:r>
            <w:bookmarkEnd w:id="0"/>
            <w:r w:rsidRPr="00A2059B">
              <w:rPr>
                <w:rFonts w:ascii="Arial" w:hAnsi="Arial" w:cs="Arial"/>
                <w:b/>
                <w:bCs/>
                <w:sz w:val="24"/>
                <w:szCs w:val="24"/>
                <w:shd w:val="clear" w:color="auto" w:fill="FFFFFF"/>
              </w:rPr>
              <w:t>7.</w:t>
            </w:r>
            <w:r w:rsidRPr="00A2059B">
              <w:rPr>
                <w:rFonts w:ascii="Arial" w:hAnsi="Arial" w:cs="Arial"/>
                <w:sz w:val="24"/>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0071FE16" w14:textId="77777777" w:rsidR="004517F6" w:rsidRPr="007C7328" w:rsidRDefault="004517F6" w:rsidP="007C7328">
            <w:pPr>
              <w:shd w:val="clear" w:color="auto" w:fill="FFFFFF"/>
              <w:spacing w:after="0" w:line="276" w:lineRule="auto"/>
              <w:jc w:val="both"/>
              <w:rPr>
                <w:rFonts w:ascii="Arial" w:eastAsia="Arial" w:hAnsi="Arial" w:cs="Arial"/>
                <w:sz w:val="24"/>
                <w:szCs w:val="24"/>
              </w:rPr>
            </w:pPr>
          </w:p>
          <w:p w14:paraId="7BF64101" w14:textId="139F2FF9" w:rsidR="00A02CE0" w:rsidRPr="00AC20D2" w:rsidRDefault="00A02CE0" w:rsidP="007C7328">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center"/>
              <w:rPr>
                <w:rFonts w:ascii="Arial" w:eastAsia="Arial" w:hAnsi="Arial" w:cs="Arial"/>
                <w:color w:val="000000"/>
                <w:sz w:val="24"/>
                <w:szCs w:val="24"/>
                <w:lang w:val="pt-BR"/>
              </w:rPr>
            </w:pPr>
            <w:r w:rsidRPr="00AC20D2">
              <w:rPr>
                <w:rFonts w:ascii="Arial" w:eastAsia="Arial" w:hAnsi="Arial" w:cs="Arial"/>
                <w:b/>
                <w:color w:val="000000"/>
                <w:sz w:val="24"/>
                <w:szCs w:val="24"/>
                <w:lang w:val="pt-BR"/>
              </w:rPr>
              <w:t>Determinantes comunes a las zonas normativas</w:t>
            </w:r>
          </w:p>
          <w:p w14:paraId="184C1707" w14:textId="77777777" w:rsidR="00754BAE" w:rsidRDefault="00754BAE"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b/>
                <w:color w:val="000000"/>
                <w:sz w:val="24"/>
                <w:szCs w:val="24"/>
              </w:rPr>
            </w:pPr>
          </w:p>
          <w:p w14:paraId="3128CCB5" w14:textId="3395E3AC" w:rsidR="00A02CE0" w:rsidRPr="00A2059B" w:rsidRDefault="00A02CE0"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 w:val="24"/>
                <w:szCs w:val="24"/>
              </w:rPr>
            </w:pPr>
            <w:r w:rsidRPr="001D4E24">
              <w:rPr>
                <w:rFonts w:ascii="Arial" w:eastAsia="Arial" w:hAnsi="Arial" w:cs="Arial"/>
                <w:b/>
                <w:color w:val="000000"/>
                <w:sz w:val="24"/>
                <w:szCs w:val="24"/>
              </w:rPr>
              <w:t>1</w:t>
            </w:r>
            <w:r w:rsidRPr="00A2059B">
              <w:rPr>
                <w:rFonts w:ascii="Arial" w:eastAsia="Arial" w:hAnsi="Arial" w:cs="Arial"/>
                <w:color w:val="000000"/>
                <w:sz w:val="24"/>
                <w:szCs w:val="24"/>
              </w:rPr>
              <w:t>.</w:t>
            </w:r>
            <w:r w:rsidRPr="00A2059B">
              <w:rPr>
                <w:rFonts w:ascii="Arial" w:eastAsia="Arial" w:hAnsi="Arial" w:cs="Arial"/>
                <w:b/>
                <w:color w:val="000000"/>
                <w:sz w:val="24"/>
                <w:szCs w:val="24"/>
              </w:rPr>
              <w:t xml:space="preserve"> </w:t>
            </w:r>
            <w:r w:rsidRPr="00A2059B">
              <w:rPr>
                <w:rFonts w:ascii="Arial" w:eastAsia="Arial" w:hAnsi="Arial" w:cs="Arial"/>
                <w:color w:val="000000"/>
                <w:sz w:val="24"/>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054213A6" w14:textId="77777777" w:rsidR="00A02CE0" w:rsidRPr="002869A5" w:rsidRDefault="00A02CE0"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 w:val="24"/>
                <w:szCs w:val="24"/>
              </w:rPr>
            </w:pPr>
            <w:r w:rsidRPr="001D4E24">
              <w:rPr>
                <w:rFonts w:ascii="Arial" w:eastAsia="Arial" w:hAnsi="Arial" w:cs="Arial"/>
                <w:b/>
                <w:color w:val="000000"/>
                <w:sz w:val="24"/>
                <w:szCs w:val="24"/>
              </w:rPr>
              <w:t>2</w:t>
            </w:r>
            <w:r w:rsidRPr="00A2059B">
              <w:rPr>
                <w:rFonts w:ascii="Arial" w:eastAsia="Arial" w:hAnsi="Arial" w:cs="Arial"/>
                <w:color w:val="000000"/>
                <w:sz w:val="24"/>
                <w:szCs w:val="24"/>
              </w:rPr>
              <w:t>. No se permite en los predios de interés arquitectónico modificar el número de pisos al interior del predio, ni sobre su fachada, esto es que no se permite usar la doble altura para la instalación de mezzanine o de un piso adicional, no se permite hacer una nueva redistribución de alturas al interior del predio ni sobre la fachada de tal manera que de dos pisos originales resulte la modificación en tres o cuatro pisos más.</w:t>
            </w:r>
          </w:p>
          <w:p w14:paraId="52F87D41" w14:textId="77777777" w:rsidR="00A02CE0" w:rsidRPr="002869A5" w:rsidRDefault="00A02CE0" w:rsidP="00F703E1">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76" w:lineRule="auto"/>
              <w:jc w:val="both"/>
              <w:rPr>
                <w:rFonts w:ascii="Arial" w:eastAsia="Arial" w:hAnsi="Arial" w:cs="Arial"/>
                <w:color w:val="000000"/>
                <w:sz w:val="24"/>
                <w:szCs w:val="24"/>
              </w:rPr>
            </w:pPr>
            <w:r w:rsidRPr="001D4E24">
              <w:rPr>
                <w:rFonts w:ascii="Arial" w:eastAsia="Arial" w:hAnsi="Arial" w:cs="Arial"/>
                <w:b/>
                <w:color w:val="000000"/>
                <w:sz w:val="24"/>
                <w:szCs w:val="24"/>
              </w:rPr>
              <w:lastRenderedPageBreak/>
              <w:t>3</w:t>
            </w:r>
            <w:r w:rsidRPr="00A2059B">
              <w:rPr>
                <w:rFonts w:ascii="Arial" w:eastAsia="Arial" w:hAnsi="Arial" w:cs="Arial"/>
                <w:color w:val="000000"/>
                <w:sz w:val="24"/>
                <w:szCs w:val="24"/>
              </w:rPr>
              <w:t>. 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21E9F810" w14:textId="77777777" w:rsidR="00A02CE0" w:rsidRPr="002869A5" w:rsidRDefault="00A02CE0" w:rsidP="00F703E1">
            <w:pPr>
              <w:autoSpaceDE w:val="0"/>
              <w:autoSpaceDN w:val="0"/>
              <w:adjustRightInd w:val="0"/>
              <w:spacing w:after="0" w:line="276" w:lineRule="auto"/>
              <w:jc w:val="both"/>
              <w:rPr>
                <w:rFonts w:ascii="Arial" w:eastAsia="Arial" w:hAnsi="Arial" w:cs="Arial"/>
                <w:color w:val="000000"/>
                <w:sz w:val="24"/>
                <w:szCs w:val="24"/>
              </w:rPr>
            </w:pPr>
            <w:r w:rsidRPr="00C64A00">
              <w:rPr>
                <w:rFonts w:ascii="Arial" w:eastAsia="Arial" w:hAnsi="Arial" w:cs="Arial"/>
                <w:b/>
                <w:color w:val="000000"/>
                <w:sz w:val="24"/>
                <w:szCs w:val="24"/>
              </w:rPr>
              <w:t>4.</w:t>
            </w:r>
            <w:r w:rsidRPr="00A2059B">
              <w:rPr>
                <w:rFonts w:ascii="Arial" w:eastAsia="Arial" w:hAnsi="Arial" w:cs="Arial"/>
                <w:color w:val="000000"/>
                <w:sz w:val="24"/>
                <w:szCs w:val="24"/>
              </w:rPr>
              <w:t xml:space="preserve"> En una construcción nueva la altura mínima y máxima permitida de primer piso y de segundo piso, así como la altura total del volumen, debe ser exactamente igual cuando se trate de un predio que tenga al lado y/o a los lados otro u otros identificados como de interés arquitectónico, y en todo caso la altura de estos pisos y del volumen total debe ser la altura predominante en la cuadra en la que se encuentra la construcción nueva.</w:t>
            </w:r>
          </w:p>
        </w:tc>
      </w:tr>
      <w:tr w:rsidR="00A02CE0" w:rsidRPr="008977F9" w14:paraId="6F3B4246" w14:textId="77777777" w:rsidTr="00F703E1">
        <w:tc>
          <w:tcPr>
            <w:tcW w:w="9351" w:type="dxa"/>
            <w:gridSpan w:val="2"/>
          </w:tcPr>
          <w:p w14:paraId="27A2F3C8" w14:textId="77777777" w:rsidR="004517F6" w:rsidRDefault="004517F6" w:rsidP="00F703E1">
            <w:pPr>
              <w:tabs>
                <w:tab w:val="left" w:pos="8820"/>
              </w:tabs>
              <w:spacing w:after="0" w:line="276" w:lineRule="auto"/>
              <w:jc w:val="both"/>
              <w:rPr>
                <w:rFonts w:ascii="Arial" w:eastAsia="Times New Roman" w:hAnsi="Arial" w:cs="Arial"/>
                <w:color w:val="000000"/>
                <w:sz w:val="24"/>
                <w:szCs w:val="24"/>
                <w:lang w:val="es-ES" w:eastAsia="es-ES"/>
              </w:rPr>
            </w:pPr>
          </w:p>
          <w:p w14:paraId="2E52C728" w14:textId="3A4296E0" w:rsidR="00A02CE0" w:rsidRPr="008977F9" w:rsidRDefault="00A02CE0" w:rsidP="00F703E1">
            <w:pPr>
              <w:tabs>
                <w:tab w:val="left" w:pos="8820"/>
              </w:tabs>
              <w:spacing w:after="0" w:line="276" w:lineRule="auto"/>
              <w:jc w:val="both"/>
              <w:rPr>
                <w:rFonts w:ascii="Arial" w:eastAsia="Times New Roman" w:hAnsi="Arial" w:cs="Arial"/>
                <w:iCs/>
                <w:sz w:val="24"/>
                <w:szCs w:val="24"/>
                <w:lang w:val="es-ES" w:eastAsia="ar-SA"/>
              </w:rPr>
            </w:pPr>
            <w:r w:rsidRPr="008977F9">
              <w:rPr>
                <w:rFonts w:ascii="Arial" w:eastAsia="Times New Roman" w:hAnsi="Arial" w:cs="Arial"/>
                <w:color w:val="000000"/>
                <w:sz w:val="24"/>
                <w:szCs w:val="24"/>
                <w:lang w:val="es-ES" w:eastAsia="es-ES"/>
              </w:rPr>
              <w:t>Toda Construcción se obliga cumplir con las normas establecidas en los Acuerdos 074 del 2000 y 028 de 2016</w:t>
            </w:r>
            <w:r w:rsidRPr="008977F9">
              <w:rPr>
                <w:rFonts w:ascii="Arial" w:eastAsia="Times New Roman" w:hAnsi="Arial" w:cs="Arial"/>
                <w:b/>
                <w:color w:val="000000"/>
                <w:sz w:val="24"/>
                <w:szCs w:val="24"/>
                <w:lang w:val="es-ES" w:eastAsia="es-ES"/>
              </w:rPr>
              <w:t xml:space="preserve">. </w:t>
            </w:r>
            <w:r w:rsidRPr="008977F9">
              <w:rPr>
                <w:rFonts w:ascii="Arial" w:eastAsia="Times New Roman" w:hAnsi="Arial" w:cs="Arial"/>
                <w:color w:val="000000"/>
                <w:sz w:val="24"/>
                <w:szCs w:val="24"/>
                <w:lang w:val="es-ES" w:eastAsia="es-ES"/>
              </w:rPr>
              <w:t xml:space="preserve">Así mismo, deben cumplir con las siguientes normas: Norma Sismo Resistente NSR 10, </w:t>
            </w:r>
            <w:r w:rsidRPr="008977F9">
              <w:rPr>
                <w:rFonts w:ascii="Arial" w:hAnsi="Arial" w:cs="Arial"/>
                <w:bCs/>
                <w:color w:val="000000"/>
                <w:sz w:val="24"/>
                <w:szCs w:val="24"/>
                <w:lang w:val="es-ES" w:eastAsia="es-CO"/>
              </w:rPr>
              <w:t>el Reglamento de Agua Potable y Saneamiento Básico RAS Resolución 0330/2017,</w:t>
            </w:r>
            <w:r w:rsidRPr="008977F9">
              <w:rPr>
                <w:rFonts w:ascii="Arial" w:eastAsia="Times New Roman" w:hAnsi="Arial" w:cs="Arial"/>
                <w:color w:val="000000"/>
                <w:sz w:val="24"/>
                <w:szCs w:val="24"/>
                <w:lang w:val="es-ES" w:eastAsia="es-ES"/>
              </w:rPr>
              <w:t xml:space="preserve"> Ley 1228 de 2008 y </w:t>
            </w:r>
            <w:r w:rsidRPr="008977F9">
              <w:rPr>
                <w:rFonts w:ascii="Arial" w:eastAsia="Times New Roman" w:hAnsi="Arial" w:cs="Arial"/>
                <w:iCs/>
                <w:sz w:val="24"/>
                <w:szCs w:val="24"/>
                <w:lang w:val="es-ES" w:eastAsia="ar-SA"/>
              </w:rPr>
              <w:t>Resolución 041 de 1996.</w:t>
            </w:r>
          </w:p>
          <w:p w14:paraId="38AF2013" w14:textId="77777777" w:rsidR="00A02CE0" w:rsidRPr="00F32015" w:rsidRDefault="00A02CE0" w:rsidP="00F703E1">
            <w:pPr>
              <w:tabs>
                <w:tab w:val="left" w:pos="8820"/>
              </w:tabs>
              <w:spacing w:after="0" w:line="276" w:lineRule="auto"/>
              <w:jc w:val="both"/>
              <w:rPr>
                <w:rFonts w:ascii="Arial" w:eastAsia="Times New Roman" w:hAnsi="Arial" w:cs="Arial"/>
                <w:color w:val="000000"/>
                <w:sz w:val="14"/>
                <w:szCs w:val="24"/>
                <w:lang w:val="es-ES" w:eastAsia="es-ES"/>
              </w:rPr>
            </w:pPr>
          </w:p>
          <w:p w14:paraId="316E4AE0" w14:textId="77777777" w:rsidR="00A02CE0" w:rsidRPr="008977F9" w:rsidRDefault="00A02CE0" w:rsidP="00F703E1">
            <w:pPr>
              <w:tabs>
                <w:tab w:val="left" w:pos="6585"/>
              </w:tabs>
              <w:spacing w:after="0" w:line="276" w:lineRule="auto"/>
              <w:jc w:val="both"/>
              <w:rPr>
                <w:rFonts w:ascii="Arial" w:eastAsia="Times New Roman" w:hAnsi="Arial" w:cs="Arial"/>
                <w:color w:val="000000"/>
                <w:sz w:val="24"/>
                <w:szCs w:val="24"/>
                <w:lang w:val="es-ES" w:eastAsia="es-ES"/>
              </w:rPr>
            </w:pPr>
            <w:r w:rsidRPr="008977F9">
              <w:rPr>
                <w:rFonts w:ascii="Arial" w:eastAsia="Times New Roman" w:hAnsi="Arial" w:cs="Arial"/>
                <w:b/>
                <w:color w:val="000000"/>
                <w:sz w:val="24"/>
                <w:szCs w:val="24"/>
                <w:lang w:val="es-ES" w:eastAsia="es-ES"/>
              </w:rPr>
              <w:t>NOTA</w:t>
            </w:r>
            <w:r w:rsidRPr="007D65C9">
              <w:rPr>
                <w:rFonts w:ascii="Arial" w:eastAsia="Times New Roman" w:hAnsi="Arial" w:cs="Arial"/>
                <w:b/>
                <w:color w:val="000000"/>
                <w:sz w:val="24"/>
                <w:szCs w:val="24"/>
                <w:lang w:val="es-ES" w:eastAsia="es-ES"/>
              </w:rPr>
              <w:t>: LAS ACTIVIDADES QUE NO ESTÉN RELACIONADAS SE ENCUENTRAN PROHIBIDAS</w:t>
            </w:r>
          </w:p>
        </w:tc>
      </w:tr>
    </w:tbl>
    <w:p w14:paraId="4F6A5B89" w14:textId="77777777" w:rsidR="00A02CE0" w:rsidRDefault="00A02CE0" w:rsidP="00A02CE0">
      <w:pPr>
        <w:pStyle w:val="Sinespaciado"/>
        <w:spacing w:line="276" w:lineRule="auto"/>
        <w:rPr>
          <w:rFonts w:ascii="Arial" w:hAnsi="Arial" w:cs="Arial"/>
          <w:b/>
          <w:color w:val="222222"/>
          <w:sz w:val="24"/>
          <w:szCs w:val="24"/>
        </w:rPr>
      </w:pPr>
    </w:p>
    <w:p w14:paraId="3E466405" w14:textId="77777777" w:rsidR="00A02CE0" w:rsidRDefault="00A02CE0" w:rsidP="00A02CE0">
      <w:pPr>
        <w:pStyle w:val="Sinespaciado"/>
        <w:spacing w:line="276" w:lineRule="auto"/>
        <w:rPr>
          <w:rFonts w:ascii="Arial" w:hAnsi="Arial" w:cs="Arial"/>
          <w:b/>
          <w:color w:val="222222"/>
          <w:sz w:val="24"/>
          <w:szCs w:val="24"/>
        </w:rPr>
      </w:pPr>
    </w:p>
    <w:p w14:paraId="2D77F812" w14:textId="65372430" w:rsidR="00A02CE0" w:rsidRDefault="00A02CE0" w:rsidP="00A02CE0">
      <w:pPr>
        <w:pStyle w:val="Sinespaciado"/>
        <w:spacing w:line="276" w:lineRule="auto"/>
        <w:rPr>
          <w:rFonts w:ascii="Arial" w:hAnsi="Arial" w:cs="Arial"/>
          <w:b/>
          <w:color w:val="222222"/>
          <w:sz w:val="24"/>
          <w:szCs w:val="24"/>
        </w:rPr>
      </w:pPr>
    </w:p>
    <w:p w14:paraId="0F74348F" w14:textId="7D7EBA52" w:rsidR="004517F6" w:rsidRDefault="004517F6" w:rsidP="00A02CE0">
      <w:pPr>
        <w:pStyle w:val="Sinespaciado"/>
        <w:spacing w:line="276" w:lineRule="auto"/>
        <w:rPr>
          <w:rFonts w:ascii="Arial" w:hAnsi="Arial" w:cs="Arial"/>
          <w:b/>
          <w:color w:val="222222"/>
          <w:sz w:val="24"/>
          <w:szCs w:val="24"/>
        </w:rPr>
      </w:pPr>
    </w:p>
    <w:p w14:paraId="01BEE00B" w14:textId="2DE7511A" w:rsidR="004517F6" w:rsidRDefault="004517F6" w:rsidP="00A02CE0">
      <w:pPr>
        <w:pStyle w:val="Sinespaciado"/>
        <w:spacing w:line="276" w:lineRule="auto"/>
        <w:rPr>
          <w:rFonts w:ascii="Arial" w:hAnsi="Arial" w:cs="Arial"/>
          <w:b/>
          <w:color w:val="222222"/>
          <w:sz w:val="24"/>
          <w:szCs w:val="24"/>
        </w:rPr>
      </w:pPr>
    </w:p>
    <w:p w14:paraId="1E1F1103" w14:textId="5C273A4D" w:rsidR="004517F6" w:rsidRDefault="004517F6" w:rsidP="00A02CE0">
      <w:pPr>
        <w:pStyle w:val="Sinespaciado"/>
        <w:spacing w:line="276" w:lineRule="auto"/>
        <w:rPr>
          <w:rFonts w:ascii="Arial" w:hAnsi="Arial" w:cs="Arial"/>
          <w:b/>
          <w:color w:val="222222"/>
          <w:sz w:val="24"/>
          <w:szCs w:val="24"/>
        </w:rPr>
      </w:pPr>
    </w:p>
    <w:p w14:paraId="67F48372" w14:textId="1017A2C6" w:rsidR="004517F6" w:rsidRDefault="004517F6" w:rsidP="00A02CE0">
      <w:pPr>
        <w:pStyle w:val="Sinespaciado"/>
        <w:spacing w:line="276" w:lineRule="auto"/>
        <w:rPr>
          <w:rFonts w:ascii="Arial" w:hAnsi="Arial" w:cs="Arial"/>
          <w:b/>
          <w:color w:val="222222"/>
          <w:sz w:val="24"/>
          <w:szCs w:val="24"/>
        </w:rPr>
      </w:pPr>
    </w:p>
    <w:p w14:paraId="75CC488A" w14:textId="64994999" w:rsidR="004517F6" w:rsidRDefault="004517F6" w:rsidP="00A02CE0">
      <w:pPr>
        <w:pStyle w:val="Sinespaciado"/>
        <w:spacing w:line="276" w:lineRule="auto"/>
        <w:rPr>
          <w:rFonts w:ascii="Arial" w:hAnsi="Arial" w:cs="Arial"/>
          <w:b/>
          <w:color w:val="222222"/>
          <w:sz w:val="24"/>
          <w:szCs w:val="24"/>
        </w:rPr>
      </w:pPr>
    </w:p>
    <w:p w14:paraId="67A96991" w14:textId="176EFC17" w:rsidR="004517F6" w:rsidRDefault="004517F6" w:rsidP="00A02CE0">
      <w:pPr>
        <w:pStyle w:val="Sinespaciado"/>
        <w:spacing w:line="276" w:lineRule="auto"/>
        <w:rPr>
          <w:rFonts w:ascii="Arial" w:hAnsi="Arial" w:cs="Arial"/>
          <w:b/>
          <w:color w:val="222222"/>
          <w:sz w:val="24"/>
          <w:szCs w:val="24"/>
        </w:rPr>
      </w:pPr>
    </w:p>
    <w:p w14:paraId="36BD857C" w14:textId="0C3D6760" w:rsidR="004517F6" w:rsidRDefault="004517F6" w:rsidP="00A02CE0">
      <w:pPr>
        <w:pStyle w:val="Sinespaciado"/>
        <w:spacing w:line="276" w:lineRule="auto"/>
        <w:rPr>
          <w:rFonts w:ascii="Arial" w:hAnsi="Arial" w:cs="Arial"/>
          <w:b/>
          <w:color w:val="222222"/>
          <w:sz w:val="24"/>
          <w:szCs w:val="24"/>
        </w:rPr>
      </w:pPr>
    </w:p>
    <w:p w14:paraId="2AB38360" w14:textId="77777777" w:rsidR="004517F6" w:rsidRDefault="004517F6" w:rsidP="00A02CE0">
      <w:pPr>
        <w:pStyle w:val="Sinespaciado"/>
        <w:spacing w:line="276" w:lineRule="auto"/>
        <w:rPr>
          <w:rFonts w:ascii="Arial" w:hAnsi="Arial" w:cs="Arial"/>
          <w:b/>
          <w:color w:val="222222"/>
          <w:sz w:val="24"/>
          <w:szCs w:val="24"/>
        </w:rPr>
      </w:pPr>
    </w:p>
    <w:p w14:paraId="7717AC10" w14:textId="77777777" w:rsidR="00A02CE0" w:rsidRDefault="00A02CE0" w:rsidP="00A02CE0">
      <w:pPr>
        <w:pStyle w:val="Sinespaciado"/>
        <w:spacing w:line="276" w:lineRule="auto"/>
        <w:rPr>
          <w:rFonts w:ascii="Arial" w:hAnsi="Arial" w:cs="Arial"/>
          <w:b/>
          <w:color w:val="222222"/>
          <w:sz w:val="24"/>
          <w:szCs w:val="24"/>
        </w:rPr>
      </w:pPr>
    </w:p>
    <w:p w14:paraId="6230DD25" w14:textId="77777777" w:rsidR="00A02CE0" w:rsidRPr="002A0C21" w:rsidRDefault="00A02CE0" w:rsidP="00A02CE0">
      <w:pPr>
        <w:pStyle w:val="Sinespaciado"/>
        <w:spacing w:line="276" w:lineRule="auto"/>
        <w:rPr>
          <w:rFonts w:ascii="Arial" w:hAnsi="Arial" w:cs="Arial"/>
          <w:b/>
          <w:color w:val="222222"/>
          <w:sz w:val="24"/>
          <w:szCs w:val="24"/>
        </w:rPr>
      </w:pPr>
      <w:r>
        <w:rPr>
          <w:rFonts w:ascii="Arial" w:hAnsi="Arial" w:cs="Arial"/>
          <w:b/>
          <w:color w:val="222222"/>
          <w:sz w:val="24"/>
          <w:szCs w:val="24"/>
        </w:rPr>
        <w:t>ARQ. DIANA PATRICIA MUÑOZ GARCÍA.</w:t>
      </w:r>
    </w:p>
    <w:p w14:paraId="07A0ADAF" w14:textId="77777777" w:rsidR="00A02CE0" w:rsidRDefault="00A02CE0" w:rsidP="00A02CE0">
      <w:pPr>
        <w:pStyle w:val="Sinespaciado"/>
        <w:spacing w:line="276" w:lineRule="auto"/>
        <w:rPr>
          <w:rFonts w:ascii="Arial" w:hAnsi="Arial" w:cs="Arial"/>
          <w:color w:val="222222"/>
          <w:sz w:val="24"/>
          <w:szCs w:val="24"/>
        </w:rPr>
      </w:pPr>
      <w:r>
        <w:rPr>
          <w:rFonts w:ascii="Arial" w:hAnsi="Arial" w:cs="Arial"/>
          <w:color w:val="222222"/>
          <w:sz w:val="24"/>
          <w:szCs w:val="24"/>
        </w:rPr>
        <w:t>Secretaria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139"/>
        <w:gridCol w:w="2993"/>
      </w:tblGrid>
      <w:tr w:rsidR="00A02CE0" w:rsidRPr="0085219A" w14:paraId="789AD486" w14:textId="77777777" w:rsidTr="00F703E1">
        <w:tc>
          <w:tcPr>
            <w:tcW w:w="961" w:type="pct"/>
          </w:tcPr>
          <w:p w14:paraId="3A33D2DD"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Proyectó y elaboró:</w:t>
            </w:r>
          </w:p>
        </w:tc>
        <w:tc>
          <w:tcPr>
            <w:tcW w:w="2344" w:type="pct"/>
          </w:tcPr>
          <w:p w14:paraId="712D3C47"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Werner Mauricio Montoya Ramírez</w:t>
            </w:r>
          </w:p>
        </w:tc>
        <w:tc>
          <w:tcPr>
            <w:tcW w:w="1695" w:type="pct"/>
          </w:tcPr>
          <w:p w14:paraId="6F6E6162"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Profesional Universitario Planeación</w:t>
            </w:r>
          </w:p>
        </w:tc>
      </w:tr>
      <w:tr w:rsidR="00A02CE0" w:rsidRPr="0085219A" w14:paraId="4AD8AB6A" w14:textId="77777777" w:rsidTr="00F703E1">
        <w:tc>
          <w:tcPr>
            <w:tcW w:w="961" w:type="pct"/>
          </w:tcPr>
          <w:p w14:paraId="66D8167B"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Revisó</w:t>
            </w:r>
          </w:p>
        </w:tc>
        <w:tc>
          <w:tcPr>
            <w:tcW w:w="2344" w:type="pct"/>
          </w:tcPr>
          <w:p w14:paraId="0AE36BFE" w14:textId="77777777" w:rsidR="00A02CE0" w:rsidRPr="0085219A" w:rsidRDefault="00A02CE0" w:rsidP="00F703E1">
            <w:pPr>
              <w:spacing w:after="0" w:line="276" w:lineRule="auto"/>
              <w:jc w:val="both"/>
              <w:rPr>
                <w:rFonts w:ascii="Arial" w:eastAsia="Times New Roman" w:hAnsi="Arial" w:cs="Arial"/>
                <w:sz w:val="16"/>
                <w:szCs w:val="20"/>
              </w:rPr>
            </w:pPr>
            <w:r>
              <w:rPr>
                <w:rFonts w:ascii="Arial" w:eastAsia="Times New Roman" w:hAnsi="Arial" w:cs="Arial"/>
                <w:sz w:val="16"/>
                <w:szCs w:val="20"/>
              </w:rPr>
              <w:t xml:space="preserve">Secretaria de Planeación Municipal  </w:t>
            </w:r>
          </w:p>
        </w:tc>
        <w:tc>
          <w:tcPr>
            <w:tcW w:w="1695" w:type="pct"/>
          </w:tcPr>
          <w:p w14:paraId="51B293B0"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Secretari</w:t>
            </w:r>
            <w:r>
              <w:rPr>
                <w:rFonts w:ascii="Arial" w:eastAsia="Times New Roman" w:hAnsi="Arial" w:cs="Arial"/>
                <w:sz w:val="16"/>
                <w:szCs w:val="20"/>
              </w:rPr>
              <w:t>a</w:t>
            </w:r>
            <w:r w:rsidRPr="0085219A">
              <w:rPr>
                <w:rFonts w:ascii="Arial" w:eastAsia="Times New Roman" w:hAnsi="Arial" w:cs="Arial"/>
                <w:sz w:val="16"/>
                <w:szCs w:val="20"/>
              </w:rPr>
              <w:t xml:space="preserve"> de Planeación</w:t>
            </w:r>
          </w:p>
        </w:tc>
      </w:tr>
      <w:tr w:rsidR="00A02CE0" w:rsidRPr="0085219A" w14:paraId="0B257099" w14:textId="77777777" w:rsidTr="00F703E1">
        <w:tc>
          <w:tcPr>
            <w:tcW w:w="5000" w:type="pct"/>
            <w:gridSpan w:val="3"/>
          </w:tcPr>
          <w:p w14:paraId="7534F199" w14:textId="77777777" w:rsidR="00A02CE0" w:rsidRPr="0085219A" w:rsidRDefault="00A02CE0" w:rsidP="00F703E1">
            <w:pPr>
              <w:spacing w:after="0" w:line="276" w:lineRule="auto"/>
              <w:jc w:val="both"/>
              <w:rPr>
                <w:rFonts w:ascii="Arial" w:eastAsia="Times New Roman" w:hAnsi="Arial" w:cs="Arial"/>
                <w:sz w:val="16"/>
                <w:szCs w:val="20"/>
              </w:rPr>
            </w:pPr>
            <w:r w:rsidRPr="0085219A">
              <w:rPr>
                <w:rFonts w:ascii="Arial" w:eastAsia="Times New Roman" w:hAnsi="Arial" w:cs="Arial"/>
                <w:sz w:val="16"/>
                <w:szCs w:val="20"/>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220CCCFC" w14:textId="77777777" w:rsidR="004517F6" w:rsidRDefault="004517F6" w:rsidP="00A02CE0">
      <w:pPr>
        <w:tabs>
          <w:tab w:val="left" w:pos="2604"/>
        </w:tabs>
        <w:spacing w:line="276" w:lineRule="auto"/>
        <w:jc w:val="center"/>
        <w:rPr>
          <w:rFonts w:ascii="Arial" w:hAnsi="Arial" w:cs="Arial"/>
          <w:b/>
          <w:sz w:val="24"/>
          <w:szCs w:val="24"/>
        </w:rPr>
      </w:pPr>
    </w:p>
    <w:p w14:paraId="58179440" w14:textId="77777777" w:rsidR="004517F6" w:rsidRDefault="004517F6" w:rsidP="00A02CE0">
      <w:pPr>
        <w:tabs>
          <w:tab w:val="left" w:pos="2604"/>
        </w:tabs>
        <w:spacing w:line="276" w:lineRule="auto"/>
        <w:jc w:val="center"/>
        <w:rPr>
          <w:rFonts w:ascii="Arial" w:hAnsi="Arial" w:cs="Arial"/>
          <w:b/>
          <w:sz w:val="24"/>
          <w:szCs w:val="24"/>
        </w:rPr>
      </w:pPr>
    </w:p>
    <w:p w14:paraId="2459490D" w14:textId="77777777" w:rsidR="004517F6" w:rsidRDefault="004517F6" w:rsidP="00A02CE0">
      <w:pPr>
        <w:tabs>
          <w:tab w:val="left" w:pos="2604"/>
        </w:tabs>
        <w:spacing w:line="276" w:lineRule="auto"/>
        <w:jc w:val="center"/>
        <w:rPr>
          <w:rFonts w:ascii="Arial" w:hAnsi="Arial" w:cs="Arial"/>
          <w:b/>
          <w:sz w:val="24"/>
          <w:szCs w:val="24"/>
        </w:rPr>
      </w:pPr>
    </w:p>
    <w:p w14:paraId="639E7C7A" w14:textId="77777777" w:rsidR="00754BAE" w:rsidRDefault="00754BAE" w:rsidP="00A02CE0">
      <w:pPr>
        <w:tabs>
          <w:tab w:val="left" w:pos="2604"/>
        </w:tabs>
        <w:spacing w:line="276" w:lineRule="auto"/>
        <w:jc w:val="center"/>
        <w:rPr>
          <w:rFonts w:ascii="Arial" w:hAnsi="Arial" w:cs="Arial"/>
          <w:b/>
          <w:sz w:val="24"/>
          <w:szCs w:val="24"/>
        </w:rPr>
      </w:pPr>
    </w:p>
    <w:p w14:paraId="0B91D587" w14:textId="77777777" w:rsidR="004517F6" w:rsidRDefault="004517F6" w:rsidP="00A02CE0">
      <w:pPr>
        <w:tabs>
          <w:tab w:val="left" w:pos="2604"/>
        </w:tabs>
        <w:spacing w:line="276" w:lineRule="auto"/>
        <w:jc w:val="center"/>
        <w:rPr>
          <w:rFonts w:ascii="Arial" w:hAnsi="Arial" w:cs="Arial"/>
          <w:b/>
          <w:sz w:val="24"/>
          <w:szCs w:val="24"/>
        </w:rPr>
      </w:pPr>
    </w:p>
    <w:p w14:paraId="3579F86F" w14:textId="3400BEBC" w:rsidR="00A02CE0" w:rsidRDefault="00A02CE0" w:rsidP="00A02CE0">
      <w:pPr>
        <w:tabs>
          <w:tab w:val="left" w:pos="2604"/>
        </w:tabs>
        <w:spacing w:line="276" w:lineRule="auto"/>
        <w:jc w:val="center"/>
        <w:rPr>
          <w:rFonts w:ascii="Arial" w:hAnsi="Arial" w:cs="Arial"/>
          <w:b/>
          <w:sz w:val="24"/>
          <w:szCs w:val="24"/>
        </w:rPr>
      </w:pPr>
      <w:r>
        <w:rPr>
          <w:rFonts w:ascii="Arial" w:hAnsi="Arial" w:cs="Arial"/>
          <w:b/>
          <w:sz w:val="24"/>
          <w:szCs w:val="24"/>
        </w:rPr>
        <w:lastRenderedPageBreak/>
        <w:t xml:space="preserve">CONCEPTO USO DE SUELO No. </w:t>
      </w:r>
      <w:r w:rsidR="00754BAE">
        <w:rPr>
          <w:rFonts w:ascii="Arial" w:hAnsi="Arial" w:cs="Arial"/>
          <w:b/>
          <w:sz w:val="24"/>
          <w:szCs w:val="24"/>
        </w:rPr>
        <w:t>156</w:t>
      </w:r>
    </w:p>
    <w:p w14:paraId="233C77D8" w14:textId="77777777" w:rsidR="00A02CE0" w:rsidRDefault="00A02CE0" w:rsidP="00A02CE0">
      <w:pPr>
        <w:tabs>
          <w:tab w:val="left" w:pos="2604"/>
        </w:tabs>
        <w:spacing w:line="276" w:lineRule="auto"/>
        <w:jc w:val="center"/>
        <w:rPr>
          <w:rFonts w:ascii="Arial" w:hAnsi="Arial" w:cs="Arial"/>
          <w:b/>
          <w:sz w:val="24"/>
          <w:szCs w:val="24"/>
        </w:rPr>
      </w:pPr>
      <w:r>
        <w:rPr>
          <w:rFonts w:ascii="Arial" w:hAnsi="Arial" w:cs="Arial"/>
          <w:b/>
          <w:sz w:val="24"/>
          <w:szCs w:val="24"/>
        </w:rPr>
        <w:t xml:space="preserve">LA SECRETARÍA DE PLANEACIÓN MUNICIPAL DE FILANDIA QUINDÍO </w:t>
      </w:r>
    </w:p>
    <w:p w14:paraId="61CE51D0" w14:textId="77777777" w:rsidR="00A02CE0" w:rsidRDefault="00A02CE0" w:rsidP="00A02CE0">
      <w:pPr>
        <w:spacing w:line="276" w:lineRule="auto"/>
        <w:jc w:val="center"/>
        <w:rPr>
          <w:rFonts w:ascii="Arial" w:hAnsi="Arial" w:cs="Arial"/>
          <w:b/>
          <w:sz w:val="24"/>
          <w:szCs w:val="24"/>
        </w:rPr>
      </w:pPr>
      <w:r>
        <w:rPr>
          <w:rFonts w:ascii="Arial" w:hAnsi="Arial" w:cs="Arial"/>
          <w:b/>
          <w:sz w:val="24"/>
          <w:szCs w:val="24"/>
        </w:rPr>
        <w:t>CERTIFICA:</w:t>
      </w:r>
    </w:p>
    <w:p w14:paraId="7FB903D7" w14:textId="3B74F96F" w:rsidR="006126D6" w:rsidRDefault="00A02CE0" w:rsidP="00A02CE0">
      <w:pPr>
        <w:spacing w:line="276" w:lineRule="auto"/>
        <w:ind w:right="50"/>
        <w:jc w:val="both"/>
        <w:rPr>
          <w:rFonts w:ascii="Arial" w:hAnsi="Arial" w:cs="Arial"/>
          <w:sz w:val="24"/>
          <w:szCs w:val="24"/>
        </w:rPr>
      </w:pPr>
      <w:r>
        <w:rPr>
          <w:rFonts w:ascii="Arial" w:hAnsi="Arial" w:cs="Arial"/>
          <w:sz w:val="24"/>
          <w:szCs w:val="24"/>
        </w:rPr>
        <w:t xml:space="preserve">Que el predio ubicado en la </w:t>
      </w:r>
      <w:r w:rsidR="00754BAE" w:rsidRPr="00754BAE">
        <w:rPr>
          <w:rFonts w:ascii="Arial" w:hAnsi="Arial" w:cs="Arial"/>
          <w:b/>
          <w:bCs/>
          <w:sz w:val="24"/>
          <w:szCs w:val="24"/>
        </w:rPr>
        <w:t xml:space="preserve">1) CALLE 4 # 7-68 2) BR EL CACIQUE MZ A </w:t>
      </w:r>
      <w:r w:rsidR="00C879A1" w:rsidRPr="00C879A1">
        <w:rPr>
          <w:rFonts w:ascii="Arial" w:hAnsi="Arial" w:cs="Arial"/>
          <w:b/>
          <w:bCs/>
          <w:sz w:val="24"/>
          <w:szCs w:val="24"/>
        </w:rPr>
        <w:t xml:space="preserve">LT 3 </w:t>
      </w:r>
      <w:r>
        <w:rPr>
          <w:rFonts w:ascii="Arial" w:hAnsi="Arial" w:cs="Arial"/>
          <w:sz w:val="24"/>
          <w:szCs w:val="24"/>
        </w:rPr>
        <w:t xml:space="preserve">de la zona urbana en el Municipio de Filandia, con </w:t>
      </w:r>
      <w:r>
        <w:rPr>
          <w:rFonts w:ascii="Arial" w:hAnsi="Arial" w:cs="Arial"/>
          <w:b/>
          <w:sz w:val="24"/>
          <w:szCs w:val="24"/>
        </w:rPr>
        <w:t xml:space="preserve">Ficha Catastral </w:t>
      </w:r>
      <w:r w:rsidR="00754BAE" w:rsidRPr="00754BAE">
        <w:rPr>
          <w:rFonts w:ascii="Arial" w:hAnsi="Arial" w:cs="Arial"/>
          <w:b/>
          <w:sz w:val="24"/>
          <w:szCs w:val="24"/>
        </w:rPr>
        <w:t>632720101002700670026000000000</w:t>
      </w:r>
      <w:r>
        <w:rPr>
          <w:rFonts w:ascii="Arial" w:hAnsi="Arial" w:cs="Arial"/>
          <w:b/>
          <w:sz w:val="24"/>
          <w:szCs w:val="24"/>
        </w:rPr>
        <w:t xml:space="preserve"> </w:t>
      </w:r>
      <w:r>
        <w:rPr>
          <w:rFonts w:ascii="Arial" w:eastAsia="Arial" w:hAnsi="Arial" w:cs="Arial"/>
          <w:b/>
          <w:color w:val="000000"/>
          <w:sz w:val="24"/>
          <w:szCs w:val="24"/>
        </w:rPr>
        <w:t>y</w:t>
      </w:r>
      <w:r>
        <w:rPr>
          <w:rFonts w:ascii="Arial" w:hAnsi="Arial" w:cs="Arial"/>
          <w:b/>
          <w:sz w:val="24"/>
          <w:szCs w:val="24"/>
        </w:rPr>
        <w:t xml:space="preserve"> Matrícula Inmobiliaria N° </w:t>
      </w:r>
      <w:r w:rsidRPr="00651F07">
        <w:rPr>
          <w:rFonts w:ascii="Arial" w:hAnsi="Arial" w:cs="Arial"/>
          <w:b/>
          <w:sz w:val="24"/>
          <w:szCs w:val="24"/>
        </w:rPr>
        <w:t>284-</w:t>
      </w:r>
      <w:r w:rsidR="00754BAE">
        <w:rPr>
          <w:rFonts w:ascii="Arial" w:hAnsi="Arial" w:cs="Arial"/>
          <w:b/>
          <w:sz w:val="24"/>
          <w:szCs w:val="24"/>
        </w:rPr>
        <w:t>3920</w:t>
      </w:r>
      <w:r>
        <w:rPr>
          <w:rFonts w:ascii="Arial" w:hAnsi="Arial" w:cs="Arial"/>
          <w:sz w:val="24"/>
          <w:szCs w:val="24"/>
        </w:rPr>
        <w:t>, se encuentra e</w:t>
      </w:r>
    </w:p>
    <w:p w14:paraId="4325892E" w14:textId="2BCA01EF" w:rsidR="00A02CE0" w:rsidRDefault="00A02CE0" w:rsidP="00A02CE0">
      <w:pPr>
        <w:spacing w:line="276" w:lineRule="auto"/>
        <w:ind w:right="50"/>
        <w:jc w:val="both"/>
        <w:rPr>
          <w:rFonts w:ascii="Arial" w:hAnsi="Arial" w:cs="Arial"/>
          <w:sz w:val="24"/>
          <w:szCs w:val="24"/>
        </w:rPr>
      </w:pPr>
      <w:r>
        <w:rPr>
          <w:rFonts w:ascii="Arial" w:hAnsi="Arial" w:cs="Arial"/>
          <w:sz w:val="24"/>
          <w:szCs w:val="24"/>
        </w:rPr>
        <w:t>stablecido dentro del perímetro urbano de este Municipio, con relación al acuerdo No 074 de diciembre 27 de 2000, por medio del cual se adoptó el Esquema de Ordenamiento Territorial para el municipio de Filandia 2000-2009 (E.O.T).</w:t>
      </w:r>
    </w:p>
    <w:p w14:paraId="120C83C7" w14:textId="77777777" w:rsidR="00A02CE0" w:rsidRDefault="00A02CE0" w:rsidP="00A02CE0">
      <w:pPr>
        <w:spacing w:after="0" w:line="276" w:lineRule="auto"/>
        <w:jc w:val="both"/>
        <w:rPr>
          <w:rFonts w:ascii="Arial" w:hAnsi="Arial" w:cs="Arial"/>
          <w:color w:val="000000"/>
          <w:sz w:val="24"/>
          <w:szCs w:val="24"/>
          <w:lang w:eastAsia="es-CO"/>
        </w:rPr>
      </w:pPr>
      <w:r>
        <w:rPr>
          <w:rFonts w:ascii="Arial" w:hAnsi="Arial" w:cs="Arial"/>
          <w:b/>
          <w:bCs/>
          <w:color w:val="000000"/>
          <w:sz w:val="24"/>
          <w:szCs w:val="24"/>
          <w:lang w:eastAsia="es-CO"/>
        </w:rPr>
        <w:t xml:space="preserve">Clasificación oficial de Cámara de Comercio, la Dirección de Impuestos y Aduanas Nacionales (DIAN) y el Código Internacional Industrial Uniforme (CIIU).) </w:t>
      </w:r>
      <w:r>
        <w:rPr>
          <w:rFonts w:ascii="Arial" w:hAnsi="Arial" w:cs="Arial"/>
          <w:color w:val="000000"/>
          <w:sz w:val="24"/>
          <w:szCs w:val="24"/>
          <w:lang w:eastAsia="es-CO"/>
        </w:rPr>
        <w:t xml:space="preserve">Los establecimientos comerciales son aquellos destinados al intercambio o venta de bienes y servicios. </w:t>
      </w:r>
    </w:p>
    <w:p w14:paraId="05282983" w14:textId="77777777" w:rsidR="00A02CE0" w:rsidRDefault="00A02CE0" w:rsidP="00A02CE0">
      <w:pPr>
        <w:spacing w:after="0" w:line="276" w:lineRule="auto"/>
        <w:jc w:val="both"/>
        <w:rPr>
          <w:rFonts w:ascii="Arial" w:hAnsi="Arial" w:cs="Arial"/>
          <w:color w:val="000000"/>
          <w:sz w:val="24"/>
          <w:szCs w:val="24"/>
          <w:lang w:eastAsia="es-CO"/>
        </w:rPr>
      </w:pPr>
    </w:p>
    <w:p w14:paraId="70CD2D40" w14:textId="77777777" w:rsidR="00A02CE0" w:rsidRDefault="00A02CE0" w:rsidP="00A02CE0">
      <w:pPr>
        <w:spacing w:after="0" w:line="276" w:lineRule="auto"/>
        <w:jc w:val="both"/>
        <w:rPr>
          <w:rFonts w:ascii="Arial" w:hAnsi="Arial" w:cs="Arial"/>
          <w:color w:val="000000"/>
          <w:sz w:val="24"/>
          <w:szCs w:val="24"/>
          <w:lang w:val="es-MX"/>
        </w:rPr>
      </w:pPr>
      <w:r>
        <w:rPr>
          <w:rFonts w:ascii="Arial" w:hAnsi="Arial" w:cs="Arial"/>
          <w:sz w:val="24"/>
          <w:szCs w:val="24"/>
        </w:rPr>
        <w:t>Que el mencionado predio está ubicado en un área de uso</w:t>
      </w:r>
      <w:r>
        <w:rPr>
          <w:rFonts w:ascii="Arial" w:hAnsi="Arial" w:cs="Arial"/>
          <w:b/>
          <w:sz w:val="24"/>
          <w:szCs w:val="24"/>
        </w:rPr>
        <w:t>: RESIDENCIA</w:t>
      </w:r>
      <w:r>
        <w:rPr>
          <w:rFonts w:ascii="Arial" w:hAnsi="Arial" w:cs="Arial"/>
          <w:b/>
          <w:color w:val="000000"/>
          <w:sz w:val="24"/>
          <w:szCs w:val="24"/>
          <w:lang w:val="es-MX"/>
        </w:rPr>
        <w:t xml:space="preserve"> (VIVIENDA)</w:t>
      </w:r>
      <w:r>
        <w:rPr>
          <w:rFonts w:ascii="Arial" w:hAnsi="Arial" w:cs="Arial"/>
          <w:color w:val="000000"/>
          <w:sz w:val="24"/>
          <w:szCs w:val="24"/>
          <w:lang w:val="es-MX"/>
        </w:rPr>
        <w:t>. Son todas las áreas destinadas a la actividad habitacional y que corresponden a los barrios y sectores residenciales.</w:t>
      </w:r>
    </w:p>
    <w:p w14:paraId="0A4DE5F7" w14:textId="77777777" w:rsidR="00A02CE0" w:rsidRDefault="00A02CE0" w:rsidP="00A02CE0">
      <w:pPr>
        <w:spacing w:after="0" w:line="276" w:lineRule="auto"/>
        <w:jc w:val="both"/>
        <w:rPr>
          <w:rFonts w:ascii="Arial" w:hAnsi="Arial" w:cs="Arial"/>
          <w:color w:val="000000"/>
          <w:sz w:val="24"/>
          <w:szCs w:val="24"/>
          <w:lang w:val="es-MX"/>
        </w:rPr>
      </w:pPr>
      <w:r>
        <w:rPr>
          <w:rFonts w:ascii="Arial" w:hAnsi="Arial" w:cs="Arial"/>
          <w:color w:val="000000"/>
          <w:sz w:val="24"/>
          <w:szCs w:val="24"/>
          <w:lang w:val="es-MX"/>
        </w:rPr>
        <w:t xml:space="preserve"> </w:t>
      </w:r>
      <w:r>
        <w:rPr>
          <w:rFonts w:ascii="Arial" w:hAnsi="Arial" w:cs="Arial"/>
          <w:color w:val="000000"/>
          <w:sz w:val="24"/>
          <w:szCs w:val="24"/>
          <w:lang w:eastAsia="es-CO"/>
        </w:rPr>
        <w:t xml:space="preserve">                                                                                                                                   </w:t>
      </w:r>
    </w:p>
    <w:p w14:paraId="697BF5FE" w14:textId="77777777" w:rsidR="00A02CE0" w:rsidRDefault="00A02CE0" w:rsidP="00A02CE0">
      <w:pPr>
        <w:spacing w:after="0" w:line="276" w:lineRule="auto"/>
        <w:jc w:val="both"/>
        <w:rPr>
          <w:rFonts w:ascii="Arial" w:hAnsi="Arial" w:cs="Arial"/>
          <w:bCs/>
          <w:color w:val="000000"/>
          <w:sz w:val="24"/>
          <w:szCs w:val="24"/>
          <w:lang w:val="es-MX"/>
        </w:rPr>
      </w:pPr>
      <w:r>
        <w:rPr>
          <w:rFonts w:ascii="Arial" w:hAnsi="Arial" w:cs="Arial"/>
          <w:b/>
          <w:bCs/>
          <w:color w:val="000000"/>
          <w:sz w:val="24"/>
          <w:szCs w:val="24"/>
          <w:lang w:eastAsia="es-CO"/>
        </w:rPr>
        <w:t>GRUPO 2</w:t>
      </w:r>
      <w:r>
        <w:rPr>
          <w:rFonts w:ascii="Arial" w:hAnsi="Arial" w:cs="Arial"/>
          <w:bCs/>
          <w:color w:val="000000"/>
          <w:sz w:val="24"/>
          <w:szCs w:val="24"/>
          <w:lang w:eastAsia="es-CO"/>
        </w:rPr>
        <w:t xml:space="preserve">. Comercio grupo servicios: Compatibles con el uso residencial, pero con restricciones en su localización por tener algún impacto ambiental o urbanístico dedicados a la venta y prestación de los siguientes bienes y servicios:   Venta de Bienes: </w:t>
      </w:r>
      <w:r>
        <w:rPr>
          <w:rFonts w:ascii="Arial" w:hAnsi="Arial" w:cs="Arial"/>
          <w:b/>
          <w:bCs/>
          <w:color w:val="000000"/>
          <w:sz w:val="24"/>
          <w:szCs w:val="24"/>
          <w:lang w:eastAsia="es-CO"/>
        </w:rPr>
        <w:t>a.</w:t>
      </w:r>
      <w:r>
        <w:rPr>
          <w:rFonts w:ascii="Arial" w:hAnsi="Arial" w:cs="Arial"/>
          <w:bCs/>
          <w:color w:val="000000"/>
          <w:sz w:val="24"/>
          <w:szCs w:val="24"/>
          <w:lang w:eastAsia="es-CO"/>
        </w:rPr>
        <w:t xml:space="preserve"> Textiles al detal: almacenes de ropa, de telas y paños, de cortinas. </w:t>
      </w:r>
      <w:r>
        <w:rPr>
          <w:rFonts w:ascii="Arial" w:hAnsi="Arial" w:cs="Arial"/>
          <w:b/>
          <w:bCs/>
          <w:color w:val="000000"/>
          <w:sz w:val="24"/>
          <w:szCs w:val="24"/>
          <w:lang w:eastAsia="es-CO"/>
        </w:rPr>
        <w:t>b.</w:t>
      </w:r>
      <w:r>
        <w:rPr>
          <w:rFonts w:ascii="Arial" w:hAnsi="Arial" w:cs="Arial"/>
          <w:bCs/>
          <w:color w:val="000000"/>
          <w:sz w:val="24"/>
          <w:szCs w:val="24"/>
          <w:lang w:eastAsia="es-CO"/>
        </w:rPr>
        <w:t xml:space="preserve"> Artículos para el hogar: almacenes de muebles, de electrodomésticos, de artículos para el hogar. c. Artículos de cuero y varios.</w:t>
      </w:r>
      <w:r>
        <w:rPr>
          <w:rFonts w:ascii="Arial" w:hAnsi="Arial" w:cs="Arial"/>
          <w:sz w:val="24"/>
          <w:szCs w:val="24"/>
        </w:rPr>
        <w:t xml:space="preserve"> </w:t>
      </w:r>
      <w:r>
        <w:rPr>
          <w:rFonts w:ascii="Arial" w:hAnsi="Arial" w:cs="Arial"/>
          <w:bCs/>
          <w:color w:val="000000"/>
          <w:sz w:val="24"/>
          <w:szCs w:val="24"/>
          <w:lang w:eastAsia="es-CO"/>
        </w:rPr>
        <w:t xml:space="preserve">Venta de servicios uso principal a.  Recreativos: cines, tabernas, cafés conciertos, bolos, juegos de mesa permitidos, clubes sociales. </w:t>
      </w:r>
      <w:r>
        <w:rPr>
          <w:rFonts w:ascii="Arial" w:hAnsi="Arial" w:cs="Arial"/>
          <w:b/>
          <w:bCs/>
          <w:color w:val="000000"/>
          <w:sz w:val="24"/>
          <w:szCs w:val="24"/>
          <w:lang w:eastAsia="es-CO"/>
        </w:rPr>
        <w:t>b.</w:t>
      </w:r>
      <w:r>
        <w:rPr>
          <w:rFonts w:ascii="Arial" w:hAnsi="Arial" w:cs="Arial"/>
          <w:bCs/>
          <w:color w:val="000000"/>
          <w:sz w:val="24"/>
          <w:szCs w:val="24"/>
          <w:lang w:eastAsia="es-CO"/>
        </w:rPr>
        <w:t xml:space="preserve"> Personales: saunas, baños turcos, academias de gimnasia, academias de enseñanza. c. Reparación y mantenimiento: lavanderías, tintorerías, encuadernación, remontadoras, mecánica, automotores eléctricos y electrónicos. </w:t>
      </w:r>
      <w:r>
        <w:rPr>
          <w:rFonts w:ascii="Arial" w:hAnsi="Arial" w:cs="Arial"/>
          <w:b/>
          <w:bCs/>
          <w:color w:val="000000"/>
          <w:sz w:val="24"/>
          <w:szCs w:val="24"/>
          <w:lang w:eastAsia="es-CO"/>
        </w:rPr>
        <w:t xml:space="preserve">Usos Restringidos: </w:t>
      </w:r>
      <w:r>
        <w:rPr>
          <w:rFonts w:ascii="Arial" w:hAnsi="Arial" w:cs="Arial"/>
          <w:bCs/>
          <w:color w:val="000000"/>
          <w:sz w:val="24"/>
          <w:szCs w:val="24"/>
          <w:lang w:eastAsia="es-CO"/>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Pr>
          <w:rFonts w:ascii="Arial" w:hAnsi="Arial" w:cs="Arial"/>
          <w:b/>
          <w:color w:val="000000"/>
          <w:sz w:val="24"/>
          <w:szCs w:val="24"/>
          <w:lang w:val="es-MX"/>
        </w:rPr>
        <w:t xml:space="preserve">Usos permitidos: </w:t>
      </w:r>
      <w:r>
        <w:rPr>
          <w:rFonts w:ascii="Arial" w:hAnsi="Arial" w:cs="Arial"/>
          <w:bCs/>
          <w:color w:val="000000"/>
          <w:sz w:val="24"/>
          <w:szCs w:val="24"/>
          <w:lang w:val="es-MX"/>
        </w:rPr>
        <w:t xml:space="preserve">los propios de cada actividad de tal manera que no generen molestias a los habitantes del sector vecino. </w:t>
      </w:r>
      <w:r>
        <w:rPr>
          <w:rFonts w:ascii="Arial" w:hAnsi="Arial" w:cs="Arial"/>
          <w:b/>
          <w:color w:val="000000"/>
          <w:sz w:val="24"/>
          <w:szCs w:val="24"/>
          <w:lang w:val="es-MX"/>
        </w:rPr>
        <w:t xml:space="preserve">Usos limitados: </w:t>
      </w:r>
      <w:r>
        <w:rPr>
          <w:rFonts w:ascii="Arial" w:hAnsi="Arial" w:cs="Arial"/>
          <w:bCs/>
          <w:color w:val="000000"/>
          <w:sz w:val="24"/>
          <w:szCs w:val="24"/>
          <w:lang w:val="es-MX"/>
        </w:rPr>
        <w:t xml:space="preserve">actividades que generen conflictos como emisiones, ruidos y olores ofensivos en los sectores vecinos y que puedan ser mitigados. </w:t>
      </w:r>
      <w:r>
        <w:rPr>
          <w:rFonts w:ascii="Arial" w:hAnsi="Arial" w:cs="Arial"/>
          <w:b/>
          <w:color w:val="000000"/>
          <w:sz w:val="24"/>
          <w:szCs w:val="24"/>
          <w:lang w:val="es-MX"/>
        </w:rPr>
        <w:t xml:space="preserve">Usos prohibidos: </w:t>
      </w:r>
      <w:r>
        <w:rPr>
          <w:rFonts w:ascii="Arial" w:hAnsi="Arial" w:cs="Arial"/>
          <w:bCs/>
          <w:color w:val="000000"/>
          <w:sz w:val="24"/>
          <w:szCs w:val="24"/>
          <w:lang w:val="es-MX"/>
        </w:rPr>
        <w:t xml:space="preserve">aquellas actividades que contaminen por emisiones ruido y olores ofensivos, que no puedan ser mitigados, de la misma manera que aquellos que por su carácter no sean compatibles socialmente, tales </w:t>
      </w:r>
      <w:r>
        <w:rPr>
          <w:rFonts w:ascii="Arial" w:hAnsi="Arial" w:cs="Arial"/>
          <w:bCs/>
          <w:color w:val="000000"/>
          <w:sz w:val="24"/>
          <w:szCs w:val="24"/>
          <w:lang w:val="es-MX"/>
        </w:rPr>
        <w:lastRenderedPageBreak/>
        <w:t xml:space="preserve">como actividades recreativas o religiosas que generen ruidos imposibles de controlar. </w:t>
      </w:r>
    </w:p>
    <w:p w14:paraId="5398F321" w14:textId="77777777" w:rsidR="00A02CE0" w:rsidRDefault="00A02CE0" w:rsidP="00A02CE0">
      <w:pPr>
        <w:spacing w:after="0" w:line="276" w:lineRule="auto"/>
        <w:jc w:val="both"/>
        <w:rPr>
          <w:rFonts w:ascii="Arial" w:hAnsi="Arial" w:cs="Arial"/>
          <w:b/>
          <w:bCs/>
          <w:color w:val="000000"/>
          <w:sz w:val="24"/>
          <w:szCs w:val="24"/>
          <w:lang w:val="es-MX"/>
        </w:rPr>
      </w:pPr>
    </w:p>
    <w:p w14:paraId="2DB41B5F" w14:textId="77777777" w:rsidR="00A02CE0" w:rsidRDefault="00A02CE0" w:rsidP="00A02CE0">
      <w:pPr>
        <w:spacing w:after="0" w:line="276" w:lineRule="auto"/>
        <w:jc w:val="both"/>
        <w:rPr>
          <w:rFonts w:ascii="Arial" w:hAnsi="Arial" w:cs="Arial"/>
          <w:sz w:val="24"/>
          <w:szCs w:val="24"/>
        </w:rPr>
      </w:pPr>
      <w:r>
        <w:rPr>
          <w:rFonts w:ascii="Arial" w:hAnsi="Arial" w:cs="Arial"/>
          <w:b/>
          <w:bCs/>
          <w:color w:val="000000"/>
          <w:sz w:val="24"/>
          <w:szCs w:val="24"/>
          <w:lang w:val="es-MX"/>
        </w:rPr>
        <w:t xml:space="preserve">NOTA: </w:t>
      </w:r>
      <w:r>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Pr>
          <w:rFonts w:ascii="Arial" w:hAnsi="Arial" w:cs="Arial"/>
          <w:b/>
          <w:bCs/>
          <w:color w:val="000000"/>
          <w:sz w:val="24"/>
          <w:szCs w:val="24"/>
          <w:lang w:eastAsia="es-CO"/>
        </w:rPr>
        <w:t xml:space="preserve">                                                                                                          </w:t>
      </w:r>
    </w:p>
    <w:p w14:paraId="718AD1F1" w14:textId="77777777" w:rsidR="00A02CE0" w:rsidRDefault="00A02CE0" w:rsidP="00A02CE0">
      <w:pPr>
        <w:spacing w:after="0" w:line="276" w:lineRule="auto"/>
        <w:jc w:val="both"/>
        <w:rPr>
          <w:rFonts w:ascii="Arial" w:hAnsi="Arial" w:cs="Arial"/>
          <w:b/>
          <w:sz w:val="24"/>
          <w:szCs w:val="24"/>
        </w:rPr>
      </w:pPr>
    </w:p>
    <w:p w14:paraId="75A500DC" w14:textId="77777777" w:rsidR="00A02CE0" w:rsidRDefault="00A02CE0" w:rsidP="00A02CE0">
      <w:pPr>
        <w:spacing w:after="0" w:line="276" w:lineRule="auto"/>
        <w:jc w:val="both"/>
        <w:rPr>
          <w:rFonts w:ascii="Arial" w:hAnsi="Arial" w:cs="Arial"/>
          <w:b/>
          <w:sz w:val="24"/>
          <w:szCs w:val="24"/>
        </w:rPr>
      </w:pPr>
      <w:r>
        <w:rPr>
          <w:rFonts w:ascii="Arial" w:hAnsi="Arial" w:cs="Arial"/>
          <w:b/>
          <w:sz w:val="24"/>
          <w:szCs w:val="24"/>
        </w:rPr>
        <w:t>Se expide el presente certificado a solicitud del interesado, en ningún momento reemplaza Los trámites de licencias, permisos y/o autorizaciones y demás que exige la ley.</w:t>
      </w:r>
    </w:p>
    <w:p w14:paraId="561EF0EE" w14:textId="77777777" w:rsidR="00A02CE0" w:rsidRDefault="00A02CE0" w:rsidP="00A02CE0">
      <w:pPr>
        <w:spacing w:after="0" w:line="276" w:lineRule="auto"/>
        <w:jc w:val="both"/>
        <w:rPr>
          <w:rFonts w:ascii="Arial" w:hAnsi="Arial" w:cs="Arial"/>
          <w:b/>
          <w:sz w:val="24"/>
          <w:szCs w:val="24"/>
        </w:rPr>
      </w:pPr>
    </w:p>
    <w:p w14:paraId="7C0DC1C9" w14:textId="20E310DC" w:rsidR="00A02CE0" w:rsidRDefault="00A02CE0" w:rsidP="00A02CE0">
      <w:pPr>
        <w:spacing w:after="0" w:line="276" w:lineRule="auto"/>
        <w:jc w:val="both"/>
        <w:rPr>
          <w:rFonts w:ascii="Arial" w:hAnsi="Arial" w:cs="Arial"/>
          <w:color w:val="000000"/>
          <w:sz w:val="24"/>
          <w:szCs w:val="24"/>
        </w:rPr>
      </w:pPr>
      <w:r>
        <w:rPr>
          <w:rFonts w:ascii="Arial" w:hAnsi="Arial" w:cs="Arial"/>
          <w:color w:val="000000"/>
          <w:sz w:val="24"/>
          <w:szCs w:val="24"/>
        </w:rPr>
        <w:t xml:space="preserve">Para su validez se firma en Filandia Quindío, a los </w:t>
      </w:r>
      <w:r w:rsidR="00754BAE">
        <w:rPr>
          <w:rFonts w:ascii="Arial" w:hAnsi="Arial" w:cs="Arial"/>
          <w:color w:val="000000"/>
          <w:sz w:val="24"/>
          <w:szCs w:val="24"/>
        </w:rPr>
        <w:t>ocho</w:t>
      </w:r>
      <w:r w:rsidR="007E37EB">
        <w:rPr>
          <w:rFonts w:ascii="Arial" w:hAnsi="Arial" w:cs="Arial"/>
          <w:color w:val="000000"/>
          <w:sz w:val="24"/>
          <w:szCs w:val="24"/>
        </w:rPr>
        <w:t xml:space="preserve"> </w:t>
      </w:r>
      <w:r>
        <w:rPr>
          <w:rFonts w:ascii="Arial" w:hAnsi="Arial" w:cs="Arial"/>
          <w:color w:val="000000"/>
          <w:sz w:val="24"/>
          <w:szCs w:val="24"/>
        </w:rPr>
        <w:t>(</w:t>
      </w:r>
      <w:r w:rsidR="00754BAE">
        <w:rPr>
          <w:rFonts w:ascii="Arial" w:hAnsi="Arial" w:cs="Arial"/>
          <w:color w:val="000000"/>
          <w:sz w:val="24"/>
          <w:szCs w:val="24"/>
        </w:rPr>
        <w:t>08</w:t>
      </w:r>
      <w:r>
        <w:rPr>
          <w:rFonts w:ascii="Arial" w:hAnsi="Arial" w:cs="Arial"/>
          <w:color w:val="000000"/>
          <w:sz w:val="24"/>
          <w:szCs w:val="24"/>
        </w:rPr>
        <w:t>) día</w:t>
      </w:r>
      <w:r w:rsidR="00C879A1">
        <w:rPr>
          <w:rFonts w:ascii="Arial" w:hAnsi="Arial" w:cs="Arial"/>
          <w:color w:val="000000"/>
          <w:sz w:val="24"/>
          <w:szCs w:val="24"/>
        </w:rPr>
        <w:t>s</w:t>
      </w:r>
      <w:r>
        <w:rPr>
          <w:rFonts w:ascii="Arial" w:hAnsi="Arial" w:cs="Arial"/>
          <w:color w:val="000000"/>
          <w:sz w:val="24"/>
          <w:szCs w:val="24"/>
        </w:rPr>
        <w:t xml:space="preserve"> del mes de </w:t>
      </w:r>
      <w:r w:rsidR="00754BAE">
        <w:rPr>
          <w:rFonts w:ascii="Arial" w:hAnsi="Arial" w:cs="Arial"/>
          <w:color w:val="000000"/>
          <w:sz w:val="24"/>
          <w:szCs w:val="24"/>
        </w:rPr>
        <w:t>julio</w:t>
      </w:r>
      <w:r>
        <w:rPr>
          <w:rFonts w:ascii="Arial" w:hAnsi="Arial" w:cs="Arial"/>
          <w:color w:val="000000"/>
          <w:sz w:val="24"/>
          <w:szCs w:val="24"/>
        </w:rPr>
        <w:t xml:space="preserve"> de 2026.</w:t>
      </w:r>
    </w:p>
    <w:p w14:paraId="36D0285E" w14:textId="77777777" w:rsidR="00A02CE0" w:rsidRDefault="00A02CE0" w:rsidP="00A02CE0">
      <w:pPr>
        <w:tabs>
          <w:tab w:val="left" w:pos="2604"/>
        </w:tabs>
        <w:spacing w:line="276" w:lineRule="auto"/>
        <w:jc w:val="center"/>
        <w:rPr>
          <w:rFonts w:ascii="Arial" w:hAnsi="Arial" w:cs="Arial"/>
          <w:sz w:val="24"/>
          <w:szCs w:val="24"/>
        </w:rPr>
      </w:pPr>
    </w:p>
    <w:p w14:paraId="6AA96ACC" w14:textId="734937DB" w:rsidR="00A02CE0" w:rsidRDefault="00A02CE0" w:rsidP="00A02CE0">
      <w:pPr>
        <w:tabs>
          <w:tab w:val="left" w:pos="2604"/>
        </w:tabs>
        <w:spacing w:line="276" w:lineRule="auto"/>
        <w:rPr>
          <w:rFonts w:ascii="Arial" w:hAnsi="Arial" w:cs="Arial"/>
          <w:sz w:val="24"/>
          <w:szCs w:val="24"/>
        </w:rPr>
      </w:pPr>
    </w:p>
    <w:p w14:paraId="5AF0BFCC" w14:textId="3106F629" w:rsidR="004517F6" w:rsidRDefault="004517F6" w:rsidP="00A02CE0">
      <w:pPr>
        <w:tabs>
          <w:tab w:val="left" w:pos="2604"/>
        </w:tabs>
        <w:spacing w:line="276" w:lineRule="auto"/>
        <w:rPr>
          <w:rFonts w:ascii="Arial" w:hAnsi="Arial" w:cs="Arial"/>
          <w:sz w:val="24"/>
          <w:szCs w:val="24"/>
        </w:rPr>
      </w:pPr>
    </w:p>
    <w:p w14:paraId="731E596F" w14:textId="05E67F3C" w:rsidR="004517F6" w:rsidRDefault="004517F6" w:rsidP="00A02CE0">
      <w:pPr>
        <w:tabs>
          <w:tab w:val="left" w:pos="2604"/>
        </w:tabs>
        <w:spacing w:line="276" w:lineRule="auto"/>
        <w:rPr>
          <w:rFonts w:ascii="Arial" w:hAnsi="Arial" w:cs="Arial"/>
          <w:sz w:val="24"/>
          <w:szCs w:val="24"/>
        </w:rPr>
      </w:pPr>
    </w:p>
    <w:p w14:paraId="76ABD432" w14:textId="08384B41" w:rsidR="004517F6" w:rsidRDefault="004517F6" w:rsidP="00A02CE0">
      <w:pPr>
        <w:tabs>
          <w:tab w:val="left" w:pos="2604"/>
        </w:tabs>
        <w:spacing w:line="276" w:lineRule="auto"/>
        <w:rPr>
          <w:rFonts w:ascii="Arial" w:hAnsi="Arial" w:cs="Arial"/>
          <w:sz w:val="24"/>
          <w:szCs w:val="24"/>
        </w:rPr>
      </w:pPr>
    </w:p>
    <w:p w14:paraId="72ABA5D2" w14:textId="612D934C" w:rsidR="004517F6" w:rsidRDefault="004517F6" w:rsidP="00A02CE0">
      <w:pPr>
        <w:tabs>
          <w:tab w:val="left" w:pos="2604"/>
        </w:tabs>
        <w:spacing w:line="276" w:lineRule="auto"/>
        <w:rPr>
          <w:rFonts w:ascii="Arial" w:hAnsi="Arial" w:cs="Arial"/>
          <w:sz w:val="24"/>
          <w:szCs w:val="24"/>
        </w:rPr>
      </w:pPr>
    </w:p>
    <w:p w14:paraId="2C78C62B" w14:textId="04185C0E" w:rsidR="004517F6" w:rsidRDefault="004517F6" w:rsidP="00A02CE0">
      <w:pPr>
        <w:tabs>
          <w:tab w:val="left" w:pos="2604"/>
        </w:tabs>
        <w:spacing w:line="276" w:lineRule="auto"/>
        <w:rPr>
          <w:rFonts w:ascii="Arial" w:hAnsi="Arial" w:cs="Arial"/>
          <w:sz w:val="24"/>
          <w:szCs w:val="24"/>
        </w:rPr>
      </w:pPr>
    </w:p>
    <w:p w14:paraId="35902D79" w14:textId="39CC862D" w:rsidR="004517F6" w:rsidRDefault="004517F6" w:rsidP="00A02CE0">
      <w:pPr>
        <w:tabs>
          <w:tab w:val="left" w:pos="2604"/>
        </w:tabs>
        <w:spacing w:line="276" w:lineRule="auto"/>
        <w:rPr>
          <w:rFonts w:ascii="Arial" w:hAnsi="Arial" w:cs="Arial"/>
          <w:sz w:val="24"/>
          <w:szCs w:val="24"/>
        </w:rPr>
      </w:pPr>
    </w:p>
    <w:p w14:paraId="764447FB" w14:textId="77777777" w:rsidR="004517F6" w:rsidRDefault="004517F6" w:rsidP="00A02CE0">
      <w:pPr>
        <w:tabs>
          <w:tab w:val="left" w:pos="2604"/>
        </w:tabs>
        <w:spacing w:line="276" w:lineRule="auto"/>
        <w:rPr>
          <w:rFonts w:ascii="Arial" w:hAnsi="Arial" w:cs="Arial"/>
          <w:sz w:val="24"/>
          <w:szCs w:val="24"/>
        </w:rPr>
      </w:pPr>
    </w:p>
    <w:p w14:paraId="00730D59" w14:textId="77777777" w:rsidR="00A02CE0" w:rsidRDefault="00A02CE0" w:rsidP="00A02CE0">
      <w:pPr>
        <w:pStyle w:val="Textoindependiente2"/>
        <w:spacing w:line="276" w:lineRule="auto"/>
        <w:rPr>
          <w:rFonts w:cs="Arial"/>
          <w:b/>
          <w:color w:val="000000"/>
          <w:szCs w:val="24"/>
          <w:lang w:val="es-CO"/>
        </w:rPr>
      </w:pPr>
      <w:r>
        <w:rPr>
          <w:rFonts w:cs="Arial"/>
          <w:b/>
          <w:color w:val="000000"/>
          <w:szCs w:val="24"/>
          <w:lang w:val="es-CO"/>
        </w:rPr>
        <w:t>ARQ. DIANA PATRICIA MUÑOZ GARCÍA</w:t>
      </w:r>
    </w:p>
    <w:p w14:paraId="58D3BEC3" w14:textId="77777777" w:rsidR="00A02CE0" w:rsidRDefault="00A02CE0" w:rsidP="00A02CE0">
      <w:pPr>
        <w:pStyle w:val="Textoindependiente2"/>
        <w:spacing w:line="276" w:lineRule="auto"/>
        <w:rPr>
          <w:rFonts w:cs="Arial"/>
          <w:color w:val="000000"/>
          <w:szCs w:val="24"/>
          <w:lang w:val="es-CO"/>
        </w:rPr>
      </w:pPr>
      <w:r>
        <w:rPr>
          <w:rFonts w:cs="Arial"/>
          <w:color w:val="000000"/>
          <w:szCs w:val="24"/>
        </w:rPr>
        <w:t>Secretari</w:t>
      </w:r>
      <w:r>
        <w:rPr>
          <w:rFonts w:cs="Arial"/>
          <w:color w:val="000000"/>
          <w:szCs w:val="24"/>
          <w:lang w:val="es-CO"/>
        </w:rPr>
        <w:t xml:space="preserve">a </w:t>
      </w:r>
      <w:r>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A02CE0" w14:paraId="041F7E0B" w14:textId="77777777" w:rsidTr="00F703E1">
        <w:tc>
          <w:tcPr>
            <w:tcW w:w="1001" w:type="pct"/>
            <w:tcBorders>
              <w:top w:val="single" w:sz="4" w:space="0" w:color="auto"/>
              <w:left w:val="single" w:sz="4" w:space="0" w:color="auto"/>
              <w:bottom w:val="single" w:sz="4" w:space="0" w:color="auto"/>
              <w:right w:val="single" w:sz="4" w:space="0" w:color="auto"/>
            </w:tcBorders>
            <w:hideMark/>
          </w:tcPr>
          <w:p w14:paraId="4E4A17DB"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Proyectó y Elaboró:</w:t>
            </w:r>
          </w:p>
        </w:tc>
        <w:tc>
          <w:tcPr>
            <w:tcW w:w="2252" w:type="pct"/>
            <w:tcBorders>
              <w:top w:val="single" w:sz="4" w:space="0" w:color="auto"/>
              <w:left w:val="single" w:sz="4" w:space="0" w:color="auto"/>
              <w:bottom w:val="single" w:sz="4" w:space="0" w:color="auto"/>
              <w:right w:val="single" w:sz="4" w:space="0" w:color="auto"/>
            </w:tcBorders>
            <w:hideMark/>
          </w:tcPr>
          <w:p w14:paraId="0B8209C6"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 xml:space="preserve">Claudia Andrea Giraldo Pérez </w:t>
            </w:r>
          </w:p>
        </w:tc>
        <w:tc>
          <w:tcPr>
            <w:tcW w:w="1747" w:type="pct"/>
            <w:tcBorders>
              <w:top w:val="single" w:sz="4" w:space="0" w:color="auto"/>
              <w:left w:val="single" w:sz="4" w:space="0" w:color="auto"/>
              <w:bottom w:val="single" w:sz="4" w:space="0" w:color="auto"/>
              <w:right w:val="single" w:sz="4" w:space="0" w:color="auto"/>
            </w:tcBorders>
            <w:hideMark/>
          </w:tcPr>
          <w:p w14:paraId="16BDA2E9"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Contratista - Planeación</w:t>
            </w:r>
          </w:p>
        </w:tc>
      </w:tr>
      <w:tr w:rsidR="00A02CE0" w14:paraId="2E5C4F29" w14:textId="77777777" w:rsidTr="00F703E1">
        <w:tc>
          <w:tcPr>
            <w:tcW w:w="1001" w:type="pct"/>
            <w:tcBorders>
              <w:top w:val="single" w:sz="4" w:space="0" w:color="auto"/>
              <w:left w:val="single" w:sz="4" w:space="0" w:color="auto"/>
              <w:bottom w:val="single" w:sz="4" w:space="0" w:color="auto"/>
              <w:right w:val="single" w:sz="4" w:space="0" w:color="auto"/>
            </w:tcBorders>
            <w:hideMark/>
          </w:tcPr>
          <w:p w14:paraId="473324B7"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Revisó</w:t>
            </w:r>
          </w:p>
        </w:tc>
        <w:tc>
          <w:tcPr>
            <w:tcW w:w="2252" w:type="pct"/>
            <w:tcBorders>
              <w:top w:val="single" w:sz="4" w:space="0" w:color="auto"/>
              <w:left w:val="single" w:sz="4" w:space="0" w:color="auto"/>
              <w:bottom w:val="single" w:sz="4" w:space="0" w:color="auto"/>
              <w:right w:val="single" w:sz="4" w:space="0" w:color="auto"/>
            </w:tcBorders>
            <w:hideMark/>
          </w:tcPr>
          <w:p w14:paraId="10146D94"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Diana Patricia Muñoz García</w:t>
            </w:r>
          </w:p>
        </w:tc>
        <w:tc>
          <w:tcPr>
            <w:tcW w:w="1747" w:type="pct"/>
            <w:tcBorders>
              <w:top w:val="single" w:sz="4" w:space="0" w:color="auto"/>
              <w:left w:val="single" w:sz="4" w:space="0" w:color="auto"/>
              <w:bottom w:val="single" w:sz="4" w:space="0" w:color="auto"/>
              <w:right w:val="single" w:sz="4" w:space="0" w:color="auto"/>
            </w:tcBorders>
            <w:hideMark/>
          </w:tcPr>
          <w:p w14:paraId="7ABC8C39"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 xml:space="preserve">Secretaria de Planeación  </w:t>
            </w:r>
          </w:p>
        </w:tc>
      </w:tr>
      <w:tr w:rsidR="00A02CE0" w14:paraId="3C06FF38" w14:textId="77777777" w:rsidTr="00F703E1">
        <w:tc>
          <w:tcPr>
            <w:tcW w:w="5000" w:type="pct"/>
            <w:gridSpan w:val="3"/>
            <w:tcBorders>
              <w:top w:val="single" w:sz="4" w:space="0" w:color="auto"/>
              <w:left w:val="single" w:sz="4" w:space="0" w:color="auto"/>
              <w:bottom w:val="single" w:sz="4" w:space="0" w:color="auto"/>
              <w:right w:val="single" w:sz="4" w:space="0" w:color="auto"/>
            </w:tcBorders>
            <w:hideMark/>
          </w:tcPr>
          <w:p w14:paraId="26559377" w14:textId="77777777" w:rsidR="00A02CE0" w:rsidRDefault="00A02CE0" w:rsidP="00F703E1">
            <w:pPr>
              <w:spacing w:after="0" w:line="276" w:lineRule="auto"/>
              <w:jc w:val="both"/>
              <w:rPr>
                <w:rFonts w:ascii="Arial" w:hAnsi="Arial" w:cs="Arial"/>
                <w:sz w:val="16"/>
                <w:szCs w:val="16"/>
                <w:lang w:val="es-ES"/>
              </w:rPr>
            </w:pPr>
            <w:r>
              <w:rPr>
                <w:rFonts w:ascii="Arial" w:hAnsi="Arial" w:cs="Arial"/>
                <w:sz w:val="16"/>
                <w:szCs w:val="16"/>
                <w:lang w:val="es-ES"/>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7379C9A7" w14:textId="77777777" w:rsidR="00A02CE0" w:rsidRPr="00FE2F64" w:rsidRDefault="00A02CE0" w:rsidP="00A02CE0">
      <w:pPr>
        <w:pStyle w:val="Sinespaciado"/>
        <w:spacing w:line="276" w:lineRule="auto"/>
        <w:rPr>
          <w:rFonts w:ascii="Arial" w:hAnsi="Arial" w:cs="Arial"/>
          <w:b/>
          <w:color w:val="222222"/>
          <w:sz w:val="24"/>
          <w:szCs w:val="24"/>
        </w:rPr>
      </w:pPr>
      <w:r w:rsidRPr="00621653">
        <w:rPr>
          <w:rFonts w:ascii="Arial" w:eastAsia="Calibri" w:hAnsi="Arial" w:cs="Arial"/>
          <w:sz w:val="18"/>
          <w:szCs w:val="18"/>
        </w:rPr>
        <w:t>En la copia que reposa en el archivo se adhieren y anulan estampillas Pro-Hospital $3.900 (decreto número 1203 de diciembre 29 de 2025), Pro-Anciano $2.000 (Acuerdo 017 de octubre 28 de 2021) y Pro-Cultura $2.000.</w:t>
      </w:r>
    </w:p>
    <w:p w14:paraId="3148A091" w14:textId="77777777" w:rsidR="001F5B07" w:rsidRPr="00A02CE0" w:rsidRDefault="001F5B07" w:rsidP="00A02CE0"/>
    <w:sectPr w:rsidR="001F5B07" w:rsidRPr="00A02CE0" w:rsidSect="0066685F">
      <w:headerReference w:type="even" r:id="rId8"/>
      <w:headerReference w:type="default" r:id="rId9"/>
      <w:footerReference w:type="even" r:id="rId10"/>
      <w:footerReference w:type="default" r:id="rId11"/>
      <w:headerReference w:type="first" r:id="rId12"/>
      <w:footerReference w:type="first" r:id="rId13"/>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B1968" w14:textId="77777777" w:rsidR="00591CF6" w:rsidRDefault="00591CF6" w:rsidP="00046DEF">
      <w:pPr>
        <w:spacing w:after="0" w:line="240" w:lineRule="auto"/>
      </w:pPr>
      <w:r>
        <w:separator/>
      </w:r>
    </w:p>
  </w:endnote>
  <w:endnote w:type="continuationSeparator" w:id="0">
    <w:p w14:paraId="3FCB8BE3" w14:textId="77777777" w:rsidR="00591CF6" w:rsidRDefault="00591CF6"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85AE" w14:textId="77777777" w:rsidR="000110A0" w:rsidRDefault="000110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D588AB"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NIT 890.001.339-5</w:t>
          </w:r>
        </w:p>
        <w:p w14:paraId="0EE8BE99" w14:textId="77777777" w:rsidR="000110A0" w:rsidRPr="00B20FE3" w:rsidRDefault="000110A0" w:rsidP="000110A0">
          <w:pPr>
            <w:jc w:val="center"/>
            <w:rPr>
              <w:rFonts w:ascii="Arial" w:hAnsi="Arial" w:cs="Arial"/>
              <w:sz w:val="20"/>
              <w:szCs w:val="20"/>
            </w:rPr>
          </w:pPr>
          <w:r w:rsidRPr="00B20FE3">
            <w:rPr>
              <w:rFonts w:ascii="Arial" w:hAnsi="Arial" w:cs="Arial"/>
              <w:sz w:val="20"/>
              <w:szCs w:val="20"/>
            </w:rPr>
            <w:t xml:space="preserve">Dirección: Carrera 2 No. 7-54 </w:t>
          </w:r>
        </w:p>
        <w:p w14:paraId="11E4A915" w14:textId="77777777" w:rsidR="000110A0" w:rsidRDefault="000110A0" w:rsidP="000110A0">
          <w:pPr>
            <w:jc w:val="center"/>
            <w:rPr>
              <w:rFonts w:ascii="Arial" w:hAnsi="Arial" w:cs="Arial"/>
              <w:sz w:val="20"/>
              <w:szCs w:val="20"/>
            </w:rPr>
          </w:pPr>
          <w:r w:rsidRPr="00B20FE3">
            <w:rPr>
              <w:rFonts w:ascii="Arial" w:hAnsi="Arial" w:cs="Arial"/>
              <w:sz w:val="20"/>
              <w:szCs w:val="20"/>
            </w:rPr>
            <w:t>Alcaldía Campestre Municipal</w:t>
          </w:r>
        </w:p>
        <w:p w14:paraId="0C3758A2" w14:textId="77777777" w:rsidR="000110A0" w:rsidRPr="00AC20D2" w:rsidRDefault="000110A0" w:rsidP="000110A0">
          <w:pPr>
            <w:jc w:val="center"/>
            <w:rPr>
              <w:rFonts w:ascii="Arial" w:hAnsi="Arial" w:cs="Arial"/>
              <w:sz w:val="20"/>
              <w:szCs w:val="20"/>
              <w:lang w:val="pt-BR"/>
            </w:rPr>
          </w:pPr>
          <w:r w:rsidRPr="00AC20D2">
            <w:rPr>
              <w:rFonts w:ascii="Arial" w:hAnsi="Arial" w:cs="Arial"/>
              <w:sz w:val="20"/>
              <w:szCs w:val="20"/>
              <w:lang w:val="pt-BR"/>
            </w:rPr>
            <w:t>Código portal C.A.M N° 634001</w:t>
          </w:r>
        </w:p>
        <w:p w14:paraId="424FF5B3"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 xml:space="preserve">Página WEB institucional: </w:t>
          </w:r>
          <w:hyperlink r:id="rId3" w:history="1">
            <w:r w:rsidRPr="00F13351">
              <w:rPr>
                <w:rStyle w:val="Hipervnculo"/>
                <w:rFonts w:ascii="Arial" w:hAnsi="Arial" w:cs="Arial"/>
                <w:sz w:val="20"/>
                <w:szCs w:val="20"/>
              </w:rPr>
              <w:t>www.filandia-quindio.gov.co</w:t>
            </w:r>
          </w:hyperlink>
          <w:r>
            <w:rPr>
              <w:rFonts w:ascii="Arial" w:hAnsi="Arial" w:cs="Arial"/>
              <w:sz w:val="20"/>
              <w:szCs w:val="20"/>
            </w:rPr>
            <w:t xml:space="preserve"> </w:t>
          </w:r>
        </w:p>
        <w:p w14:paraId="16A77272" w14:textId="1091AC5F" w:rsidR="0012229F" w:rsidRDefault="000110A0" w:rsidP="000110A0">
          <w:pPr>
            <w:pStyle w:val="Sinespaciado"/>
            <w:jc w:val="center"/>
            <w:rPr>
              <w:rFonts w:ascii="Arial" w:eastAsia="Times New Roman" w:hAnsi="Arial" w:cs="Arial"/>
              <w:sz w:val="20"/>
              <w:szCs w:val="20"/>
              <w:lang w:eastAsia="es-CO"/>
            </w:rPr>
          </w:pPr>
          <w:r w:rsidRPr="00381755">
            <w:rPr>
              <w:rFonts w:ascii="Arial" w:hAnsi="Arial" w:cs="Arial"/>
              <w:sz w:val="20"/>
              <w:szCs w:val="20"/>
            </w:rPr>
            <w:t xml:space="preserve">Correo electrónico: </w:t>
          </w:r>
          <w:hyperlink r:id="rId4" w:history="1">
            <w:r w:rsidRPr="0012734C">
              <w:rPr>
                <w:rStyle w:val="Hipervnculo"/>
                <w:rFonts w:ascii="Arial" w:hAnsi="Arial" w:cs="Arial"/>
                <w:sz w:val="20"/>
                <w:szCs w:val="20"/>
              </w:rPr>
              <w:t>contactenos@filandia-quindio.gov.co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3FD2535C"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0110A0">
            <w:rPr>
              <w:rFonts w:ascii="Arial" w:eastAsia="Times New Roman" w:hAnsi="Arial" w:cs="Arial"/>
              <w:lang w:eastAsia="es-CO"/>
            </w:rPr>
            <w:t>7</w:t>
          </w:r>
        </w:p>
        <w:p w14:paraId="670D460D" w14:textId="46D6E1BF"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4517F6" w:rsidRPr="004517F6">
            <w:rPr>
              <w:rFonts w:ascii="Arial" w:hAnsi="Arial" w:cs="Arial"/>
              <w:bCs/>
              <w:noProof/>
            </w:rPr>
            <w:t>6</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4517F6" w:rsidRPr="004517F6">
            <w:rPr>
              <w:rFonts w:ascii="Arial" w:hAnsi="Arial" w:cs="Arial"/>
              <w:bCs/>
              <w:noProof/>
            </w:rPr>
            <w:t>8</w:t>
          </w:r>
          <w:r w:rsidRPr="004A54F0">
            <w:rPr>
              <w:rFonts w:ascii="Arial" w:eastAsia="Calibri" w:hAnsi="Arial" w:cs="Arial"/>
              <w:bCs/>
            </w:rPr>
            <w:fldChar w:fldCharType="end"/>
          </w:r>
        </w:p>
        <w:p w14:paraId="30DE34C4" w14:textId="37580A85"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0110A0">
            <w:rPr>
              <w:rFonts w:ascii="Arial" w:eastAsia="Calibri" w:hAnsi="Arial" w:cs="Arial"/>
            </w:rPr>
            <w:t>0/11</w:t>
          </w:r>
          <w:r>
            <w:rPr>
              <w:rFonts w:ascii="Arial" w:eastAsia="Calibri" w:hAnsi="Arial" w:cs="Arial"/>
            </w:rPr>
            <w:t>/202</w:t>
          </w:r>
          <w:r w:rsidR="000110A0">
            <w:rPr>
              <w:rFonts w:ascii="Arial" w:eastAsia="Calibri" w:hAnsi="Arial" w:cs="Arial"/>
            </w:rPr>
            <w:t>5</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B152" w14:textId="77777777" w:rsidR="000110A0" w:rsidRDefault="000110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2ABC" w14:textId="77777777" w:rsidR="00591CF6" w:rsidRDefault="00591CF6" w:rsidP="00046DEF">
      <w:pPr>
        <w:spacing w:after="0" w:line="240" w:lineRule="auto"/>
      </w:pPr>
      <w:r>
        <w:separator/>
      </w:r>
    </w:p>
  </w:footnote>
  <w:footnote w:type="continuationSeparator" w:id="0">
    <w:p w14:paraId="5EABCEA1" w14:textId="77777777" w:rsidR="00591CF6" w:rsidRDefault="00591CF6"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5C7C" w14:textId="77777777" w:rsidR="000110A0" w:rsidRDefault="000110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7CB5F39D" w14:textId="77777777" w:rsidR="00B708F3" w:rsidRPr="00B708F3" w:rsidRDefault="00B708F3" w:rsidP="0012229F">
          <w:pPr>
            <w:pStyle w:val="NormalWeb"/>
            <w:spacing w:before="0" w:beforeAutospacing="0" w:after="0" w:afterAutospacing="0"/>
            <w:jc w:val="center"/>
            <w:rPr>
              <w:rFonts w:ascii="Arial" w:hAnsi="Arial" w:cs="Arial"/>
              <w:b/>
              <w:bCs/>
            </w:rPr>
          </w:pPr>
          <w:r w:rsidRPr="00B708F3">
            <w:rPr>
              <w:rFonts w:ascii="Arial" w:hAnsi="Arial" w:cs="Arial"/>
              <w:b/>
              <w:bCs/>
            </w:rPr>
            <w:t xml:space="preserve">Alcaldía Municipal - Filandia Quindío </w:t>
          </w:r>
        </w:p>
        <w:p w14:paraId="66A16EEA" w14:textId="32B24962"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529F42F" w14:textId="5FE601D2" w:rsidR="0012229F" w:rsidRPr="00B708F3" w:rsidRDefault="0012229F" w:rsidP="00B708F3">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7A0B" w14:textId="77777777" w:rsidR="000110A0" w:rsidRDefault="000110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84990"/>
    <w:multiLevelType w:val="hybridMultilevel"/>
    <w:tmpl w:val="2A8EDC00"/>
    <w:lvl w:ilvl="0" w:tplc="6EA66362">
      <w:start w:val="1"/>
      <w:numFmt w:val="decimal"/>
      <w:lvlText w:val="%1."/>
      <w:lvlJc w:val="left"/>
      <w:pPr>
        <w:ind w:left="360" w:hanging="360"/>
      </w:pPr>
      <w:rPr>
        <w:rFonts w:eastAsia="Arial" w:hint="default"/>
        <w:b/>
        <w:color w:val="000000"/>
        <w:sz w:val="24"/>
        <w:szCs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95240708">
    <w:abstractNumId w:val="4"/>
  </w:num>
  <w:num w:numId="2" w16cid:durableId="126045017">
    <w:abstractNumId w:val="1"/>
  </w:num>
  <w:num w:numId="3" w16cid:durableId="486291732">
    <w:abstractNumId w:val="3"/>
  </w:num>
  <w:num w:numId="4" w16cid:durableId="1815944901">
    <w:abstractNumId w:val="0"/>
  </w:num>
  <w:num w:numId="5" w16cid:durableId="1094742737">
    <w:abstractNumId w:val="2"/>
  </w:num>
  <w:num w:numId="6" w16cid:durableId="6388770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110A0"/>
    <w:rsid w:val="000235EA"/>
    <w:rsid w:val="00032EF2"/>
    <w:rsid w:val="00046DEF"/>
    <w:rsid w:val="000729B0"/>
    <w:rsid w:val="000B3EEB"/>
    <w:rsid w:val="00107C17"/>
    <w:rsid w:val="0012229F"/>
    <w:rsid w:val="00151C04"/>
    <w:rsid w:val="00165364"/>
    <w:rsid w:val="0016554F"/>
    <w:rsid w:val="001656B1"/>
    <w:rsid w:val="00173655"/>
    <w:rsid w:val="001F5B07"/>
    <w:rsid w:val="0020455B"/>
    <w:rsid w:val="00224953"/>
    <w:rsid w:val="00231660"/>
    <w:rsid w:val="0024063C"/>
    <w:rsid w:val="0028210B"/>
    <w:rsid w:val="0029577E"/>
    <w:rsid w:val="002B50F5"/>
    <w:rsid w:val="002B5E00"/>
    <w:rsid w:val="002B608E"/>
    <w:rsid w:val="002C5354"/>
    <w:rsid w:val="003064D9"/>
    <w:rsid w:val="00310BC9"/>
    <w:rsid w:val="003B15A6"/>
    <w:rsid w:val="003D5DC8"/>
    <w:rsid w:val="003F71E0"/>
    <w:rsid w:val="00417A16"/>
    <w:rsid w:val="0043128A"/>
    <w:rsid w:val="00444893"/>
    <w:rsid w:val="004517F6"/>
    <w:rsid w:val="00454982"/>
    <w:rsid w:val="00481BD6"/>
    <w:rsid w:val="004A235D"/>
    <w:rsid w:val="004A54F0"/>
    <w:rsid w:val="004C51AA"/>
    <w:rsid w:val="00530D06"/>
    <w:rsid w:val="00533B85"/>
    <w:rsid w:val="00542955"/>
    <w:rsid w:val="00591CF6"/>
    <w:rsid w:val="005F3EAE"/>
    <w:rsid w:val="006126D6"/>
    <w:rsid w:val="00612B8E"/>
    <w:rsid w:val="00617D7B"/>
    <w:rsid w:val="0066685F"/>
    <w:rsid w:val="006A4A9A"/>
    <w:rsid w:val="006E2136"/>
    <w:rsid w:val="006F5609"/>
    <w:rsid w:val="00715424"/>
    <w:rsid w:val="00754BAE"/>
    <w:rsid w:val="0079249C"/>
    <w:rsid w:val="007C7328"/>
    <w:rsid w:val="007E1F2C"/>
    <w:rsid w:val="007E37EB"/>
    <w:rsid w:val="007E6195"/>
    <w:rsid w:val="008341B5"/>
    <w:rsid w:val="00836BCD"/>
    <w:rsid w:val="00843ED6"/>
    <w:rsid w:val="009063B6"/>
    <w:rsid w:val="00951F8B"/>
    <w:rsid w:val="009A777A"/>
    <w:rsid w:val="009B5247"/>
    <w:rsid w:val="009F5A87"/>
    <w:rsid w:val="00A029C4"/>
    <w:rsid w:val="00A02CE0"/>
    <w:rsid w:val="00A15106"/>
    <w:rsid w:val="00A27094"/>
    <w:rsid w:val="00A31DDA"/>
    <w:rsid w:val="00A615FE"/>
    <w:rsid w:val="00A96DF3"/>
    <w:rsid w:val="00AB0694"/>
    <w:rsid w:val="00AC20D2"/>
    <w:rsid w:val="00AD0730"/>
    <w:rsid w:val="00AD2061"/>
    <w:rsid w:val="00AF4926"/>
    <w:rsid w:val="00B10A1B"/>
    <w:rsid w:val="00B42E31"/>
    <w:rsid w:val="00B53657"/>
    <w:rsid w:val="00B708F3"/>
    <w:rsid w:val="00B975ED"/>
    <w:rsid w:val="00BA26E9"/>
    <w:rsid w:val="00BB70F7"/>
    <w:rsid w:val="00BF415D"/>
    <w:rsid w:val="00BF7662"/>
    <w:rsid w:val="00C76A1B"/>
    <w:rsid w:val="00C879A1"/>
    <w:rsid w:val="00C92019"/>
    <w:rsid w:val="00CA486C"/>
    <w:rsid w:val="00CE2711"/>
    <w:rsid w:val="00CE6A55"/>
    <w:rsid w:val="00CF713A"/>
    <w:rsid w:val="00D337FF"/>
    <w:rsid w:val="00DB148D"/>
    <w:rsid w:val="00DC2582"/>
    <w:rsid w:val="00DE158F"/>
    <w:rsid w:val="00DE6F17"/>
    <w:rsid w:val="00DF61A0"/>
    <w:rsid w:val="00E84F97"/>
    <w:rsid w:val="00E87A12"/>
    <w:rsid w:val="00EA2E43"/>
    <w:rsid w:val="00EF145B"/>
    <w:rsid w:val="00EF5B2A"/>
    <w:rsid w:val="00F11A5C"/>
    <w:rsid w:val="00F200E3"/>
    <w:rsid w:val="00F22EF3"/>
    <w:rsid w:val="00F7019C"/>
    <w:rsid w:val="00FB55BF"/>
    <w:rsid w:val="00FE04F5"/>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character" w:styleId="Hipervnculovisitado">
    <w:name w:val="FollowedHyperlink"/>
    <w:basedOn w:val="Fuentedeprrafopredeter"/>
    <w:uiPriority w:val="99"/>
    <w:semiHidden/>
    <w:unhideWhenUsed/>
    <w:rsid w:val="000110A0"/>
    <w:rPr>
      <w:color w:val="954F72" w:themeColor="followedHyperlink"/>
      <w:u w:val="single"/>
    </w:rPr>
  </w:style>
  <w:style w:type="paragraph" w:styleId="Textoindependiente2">
    <w:name w:val="Body Text 2"/>
    <w:basedOn w:val="Normal"/>
    <w:link w:val="Textoindependiente2Car"/>
    <w:semiHidden/>
    <w:unhideWhenUsed/>
    <w:rsid w:val="00A02CE0"/>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semiHidden/>
    <w:rsid w:val="00A02CE0"/>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actenos@filandia-quindio.gov.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3088</Words>
  <Characters>16985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34</cp:revision>
  <cp:lastPrinted>2026-04-23T16:58:00Z</cp:lastPrinted>
  <dcterms:created xsi:type="dcterms:W3CDTF">2024-07-11T19:53:00Z</dcterms:created>
  <dcterms:modified xsi:type="dcterms:W3CDTF">2026-07-08T18:25:00Z</dcterms:modified>
</cp:coreProperties>
</file>